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E6" w:rsidRDefault="00D7474C" w:rsidP="00187841">
      <w:pPr>
        <w:jc w:val="center"/>
        <w:rPr>
          <w:rFonts w:ascii="Times New Roman" w:hAnsi="Times New Roman" w:cs="Times New Roman"/>
          <w:b/>
          <w:sz w:val="24"/>
          <w:szCs w:val="24"/>
        </w:rPr>
      </w:pPr>
      <w:r>
        <w:rPr>
          <w:rFonts w:ascii="Times New Roman" w:hAnsi="Times New Roman" w:cs="Times New Roman"/>
          <w:b/>
          <w:sz w:val="24"/>
          <w:szCs w:val="24"/>
        </w:rPr>
        <w:t>Social Accountability in</w:t>
      </w:r>
      <w:r w:rsidR="00E851A2" w:rsidRPr="00187841">
        <w:rPr>
          <w:rFonts w:ascii="Times New Roman" w:hAnsi="Times New Roman" w:cs="Times New Roman"/>
          <w:b/>
          <w:sz w:val="24"/>
          <w:szCs w:val="24"/>
        </w:rPr>
        <w:t xml:space="preserve"> Egypt’s Social </w:t>
      </w:r>
      <w:r w:rsidR="00187841" w:rsidRPr="00187841">
        <w:rPr>
          <w:rFonts w:ascii="Times New Roman" w:hAnsi="Times New Roman" w:cs="Times New Roman"/>
          <w:b/>
          <w:sz w:val="24"/>
          <w:szCs w:val="24"/>
        </w:rPr>
        <w:t xml:space="preserve">Fund for </w:t>
      </w:r>
      <w:r w:rsidR="00E851A2" w:rsidRPr="00187841">
        <w:rPr>
          <w:rFonts w:ascii="Times New Roman" w:hAnsi="Times New Roman" w:cs="Times New Roman"/>
          <w:b/>
          <w:sz w:val="24"/>
          <w:szCs w:val="24"/>
        </w:rPr>
        <w:t>Development</w:t>
      </w:r>
    </w:p>
    <w:p w:rsidR="00313664" w:rsidRPr="00373350" w:rsidRDefault="00313664" w:rsidP="00373350">
      <w:pPr>
        <w:pStyle w:val="ListParagraph"/>
        <w:numPr>
          <w:ilvl w:val="0"/>
          <w:numId w:val="4"/>
        </w:numPr>
        <w:spacing w:after="0" w:line="240" w:lineRule="auto"/>
        <w:rPr>
          <w:rFonts w:ascii="Times New Roman" w:hAnsi="Times New Roman" w:cs="Times New Roman"/>
          <w:i/>
          <w:sz w:val="24"/>
          <w:szCs w:val="24"/>
        </w:rPr>
      </w:pPr>
      <w:r w:rsidRPr="00373350">
        <w:rPr>
          <w:rFonts w:ascii="Times New Roman" w:hAnsi="Times New Roman" w:cs="Times New Roman"/>
          <w:i/>
          <w:sz w:val="24"/>
          <w:szCs w:val="24"/>
        </w:rPr>
        <w:t xml:space="preserve">Social </w:t>
      </w:r>
      <w:r w:rsidR="00CE43D2" w:rsidRPr="00373350">
        <w:rPr>
          <w:rFonts w:ascii="Times New Roman" w:hAnsi="Times New Roman" w:cs="Times New Roman"/>
          <w:i/>
          <w:sz w:val="24"/>
          <w:szCs w:val="24"/>
        </w:rPr>
        <w:t>(</w:t>
      </w:r>
      <w:r w:rsidRPr="00373350">
        <w:rPr>
          <w:rFonts w:ascii="Times New Roman" w:hAnsi="Times New Roman" w:cs="Times New Roman"/>
          <w:i/>
          <w:sz w:val="24"/>
          <w:szCs w:val="24"/>
        </w:rPr>
        <w:t>Emergency</w:t>
      </w:r>
      <w:r w:rsidR="00CE43D2" w:rsidRPr="00373350">
        <w:rPr>
          <w:rFonts w:ascii="Times New Roman" w:hAnsi="Times New Roman" w:cs="Times New Roman"/>
          <w:i/>
          <w:sz w:val="24"/>
          <w:szCs w:val="24"/>
        </w:rPr>
        <w:t>)</w:t>
      </w:r>
      <w:r w:rsidRPr="00373350">
        <w:rPr>
          <w:rFonts w:ascii="Times New Roman" w:hAnsi="Times New Roman" w:cs="Times New Roman"/>
          <w:i/>
          <w:sz w:val="24"/>
          <w:szCs w:val="24"/>
        </w:rPr>
        <w:t xml:space="preserve"> Fund in Context</w:t>
      </w:r>
    </w:p>
    <w:p w:rsidR="00313664" w:rsidRDefault="00313664" w:rsidP="00187841">
      <w:pPr>
        <w:spacing w:after="0" w:line="240" w:lineRule="auto"/>
        <w:rPr>
          <w:rFonts w:ascii="Times New Roman" w:hAnsi="Times New Roman" w:cs="Times New Roman"/>
          <w:sz w:val="24"/>
          <w:szCs w:val="24"/>
        </w:rPr>
      </w:pPr>
    </w:p>
    <w:p w:rsidR="00F22AA7" w:rsidRDefault="00F22AA7" w:rsidP="00187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Funds have their origins in the World Bank’s Structural Adjustment Programmes of the 1980s. The very first Social Fund was Bolivia’s emergency social </w:t>
      </w:r>
      <w:r w:rsidR="00E14FC2">
        <w:rPr>
          <w:rFonts w:ascii="Times New Roman" w:hAnsi="Times New Roman" w:cs="Times New Roman"/>
          <w:sz w:val="24"/>
          <w:szCs w:val="24"/>
        </w:rPr>
        <w:t>fund (ESF) which was ‘</w:t>
      </w:r>
      <w:r w:rsidRPr="002C3DFC">
        <w:rPr>
          <w:rFonts w:ascii="Times New Roman" w:hAnsi="Times New Roman" w:cs="Times New Roman"/>
          <w:sz w:val="24"/>
          <w:szCs w:val="24"/>
        </w:rPr>
        <w:t>established to cushion the adverse effects of economic crisis and subsequent stabilization program on the poor and to facilitate transition through the phases of structural adjustment</w:t>
      </w:r>
      <w:r>
        <w:rPr>
          <w:rFonts w:ascii="Times New Roman" w:hAnsi="Times New Roman" w:cs="Times New Roman"/>
          <w:sz w:val="24"/>
          <w:szCs w:val="24"/>
        </w:rPr>
        <w:t xml:space="preserve"> (World Bank, </w:t>
      </w:r>
      <w:hyperlink r:id="rId9" w:history="1">
        <w:r w:rsidRPr="00F22AA7">
          <w:rPr>
            <w:rStyle w:val="Hyperlink"/>
            <w:rFonts w:ascii="Times New Roman" w:hAnsi="Times New Roman" w:cs="Times New Roman"/>
            <w:sz w:val="24"/>
            <w:szCs w:val="24"/>
          </w:rPr>
          <w:t>1987</w:t>
        </w:r>
      </w:hyperlink>
      <w:r w:rsidR="00497861">
        <w:rPr>
          <w:rFonts w:ascii="Times New Roman" w:hAnsi="Times New Roman" w:cs="Times New Roman"/>
          <w:sz w:val="24"/>
          <w:szCs w:val="24"/>
        </w:rPr>
        <w:t xml:space="preserve">; </w:t>
      </w:r>
      <w:hyperlink r:id="rId10" w:history="1">
        <w:r w:rsidR="00497861" w:rsidRPr="00497861">
          <w:rPr>
            <w:rStyle w:val="Hyperlink"/>
            <w:rFonts w:ascii="Times New Roman" w:hAnsi="Times New Roman" w:cs="Times New Roman"/>
            <w:sz w:val="24"/>
            <w:szCs w:val="24"/>
          </w:rPr>
          <w:t>2003</w:t>
        </w:r>
      </w:hyperlink>
      <w:r w:rsidR="00574A44">
        <w:rPr>
          <w:rFonts w:ascii="Times New Roman" w:hAnsi="Times New Roman" w:cs="Times New Roman"/>
          <w:sz w:val="24"/>
          <w:szCs w:val="24"/>
        </w:rPr>
        <w:t>)</w:t>
      </w:r>
      <w:r w:rsidR="00E14FC2">
        <w:rPr>
          <w:rFonts w:ascii="Times New Roman" w:hAnsi="Times New Roman" w:cs="Times New Roman"/>
          <w:sz w:val="24"/>
          <w:szCs w:val="24"/>
        </w:rPr>
        <w:t>’</w:t>
      </w:r>
      <w:r w:rsidR="00574A44">
        <w:rPr>
          <w:rFonts w:ascii="Times New Roman" w:hAnsi="Times New Roman" w:cs="Times New Roman"/>
          <w:sz w:val="24"/>
          <w:szCs w:val="24"/>
        </w:rPr>
        <w:t xml:space="preserve"> on the 23</w:t>
      </w:r>
      <w:r w:rsidR="00574A44" w:rsidRPr="00574A44">
        <w:rPr>
          <w:rFonts w:ascii="Times New Roman" w:hAnsi="Times New Roman" w:cs="Times New Roman"/>
          <w:sz w:val="24"/>
          <w:szCs w:val="24"/>
          <w:vertAlign w:val="superscript"/>
        </w:rPr>
        <w:t>rd</w:t>
      </w:r>
      <w:r w:rsidR="00574A44">
        <w:rPr>
          <w:rFonts w:ascii="Times New Roman" w:hAnsi="Times New Roman" w:cs="Times New Roman"/>
          <w:sz w:val="24"/>
          <w:szCs w:val="24"/>
        </w:rPr>
        <w:t xml:space="preserve"> June 1987. This fund was established as a temporary measure, which in fact ran until 1991. </w:t>
      </w:r>
    </w:p>
    <w:p w:rsidR="002C3DFC" w:rsidRDefault="002C3DFC" w:rsidP="00187841">
      <w:pPr>
        <w:spacing w:after="0" w:line="240" w:lineRule="auto"/>
        <w:rPr>
          <w:rFonts w:ascii="Times New Roman" w:hAnsi="Times New Roman" w:cs="Times New Roman"/>
          <w:sz w:val="24"/>
          <w:szCs w:val="24"/>
        </w:rPr>
      </w:pPr>
    </w:p>
    <w:p w:rsidR="006353AE" w:rsidRDefault="006353AE" w:rsidP="00187841">
      <w:pPr>
        <w:spacing w:after="0" w:line="240" w:lineRule="auto"/>
        <w:rPr>
          <w:rFonts w:ascii="Times New Roman" w:hAnsi="Times New Roman" w:cs="Times New Roman"/>
          <w:sz w:val="24"/>
          <w:szCs w:val="24"/>
        </w:rPr>
      </w:pPr>
      <w:r>
        <w:rPr>
          <w:rFonts w:ascii="Times New Roman" w:hAnsi="Times New Roman" w:cs="Times New Roman"/>
          <w:sz w:val="24"/>
          <w:szCs w:val="24"/>
        </w:rPr>
        <w:t>In that same year, t</w:t>
      </w:r>
      <w:r w:rsidR="00187841" w:rsidRPr="00187841">
        <w:rPr>
          <w:rFonts w:ascii="Times New Roman" w:hAnsi="Times New Roman" w:cs="Times New Roman"/>
          <w:sz w:val="24"/>
          <w:szCs w:val="24"/>
        </w:rPr>
        <w:t xml:space="preserve">he Egyptian Social Fund for Development </w:t>
      </w:r>
      <w:r w:rsidR="00B60B9E">
        <w:rPr>
          <w:rFonts w:ascii="Times New Roman" w:hAnsi="Times New Roman" w:cs="Times New Roman"/>
          <w:sz w:val="24"/>
          <w:szCs w:val="24"/>
        </w:rPr>
        <w:t xml:space="preserve">(SFD) </w:t>
      </w:r>
      <w:r w:rsidR="00187841" w:rsidRPr="00187841">
        <w:rPr>
          <w:rFonts w:ascii="Times New Roman" w:hAnsi="Times New Roman" w:cs="Times New Roman"/>
          <w:sz w:val="24"/>
          <w:szCs w:val="24"/>
        </w:rPr>
        <w:t>was established</w:t>
      </w:r>
      <w:r>
        <w:rPr>
          <w:rFonts w:ascii="Times New Roman" w:hAnsi="Times New Roman" w:cs="Times New Roman"/>
          <w:sz w:val="24"/>
          <w:szCs w:val="24"/>
        </w:rPr>
        <w:t xml:space="preserve"> </w:t>
      </w:r>
      <w:r w:rsidRPr="006353AE">
        <w:rPr>
          <w:rFonts w:ascii="Times New Roman" w:hAnsi="Times New Roman" w:cs="Times New Roman"/>
          <w:sz w:val="24"/>
          <w:szCs w:val="24"/>
        </w:rPr>
        <w:t xml:space="preserve">by a Presidential decree </w:t>
      </w:r>
      <w:r w:rsidR="001971E3">
        <w:rPr>
          <w:rFonts w:ascii="Times New Roman" w:hAnsi="Times New Roman" w:cs="Times New Roman"/>
          <w:sz w:val="24"/>
          <w:szCs w:val="24"/>
        </w:rPr>
        <w:t>1</w:t>
      </w:r>
      <w:r w:rsidRPr="006353AE">
        <w:rPr>
          <w:rFonts w:ascii="Times New Roman" w:hAnsi="Times New Roman" w:cs="Times New Roman"/>
          <w:sz w:val="24"/>
          <w:szCs w:val="24"/>
        </w:rPr>
        <w:t>89 and with support of the United Nations Development Programme</w:t>
      </w:r>
      <w:r w:rsidR="001971E3">
        <w:rPr>
          <w:rFonts w:ascii="Times New Roman" w:hAnsi="Times New Roman" w:cs="Times New Roman"/>
          <w:sz w:val="24"/>
          <w:szCs w:val="24"/>
        </w:rPr>
        <w:t xml:space="preserve"> (UNDP)</w:t>
      </w:r>
      <w:r w:rsidRPr="006353AE">
        <w:rPr>
          <w:rFonts w:ascii="Times New Roman" w:hAnsi="Times New Roman" w:cs="Times New Roman"/>
          <w:sz w:val="24"/>
          <w:szCs w:val="24"/>
        </w:rPr>
        <w:t>.</w:t>
      </w:r>
      <w:r w:rsidR="001971E3">
        <w:rPr>
          <w:rFonts w:ascii="Times New Roman" w:hAnsi="Times New Roman" w:cs="Times New Roman"/>
          <w:sz w:val="24"/>
          <w:szCs w:val="24"/>
        </w:rPr>
        <w:t xml:space="preserve"> The fund was created </w:t>
      </w:r>
      <w:r w:rsidR="001971E3" w:rsidRPr="00230A87">
        <w:rPr>
          <w:rFonts w:ascii="Times New Roman" w:hAnsi="Times New Roman" w:cs="Times New Roman"/>
          <w:sz w:val="24"/>
          <w:szCs w:val="24"/>
        </w:rPr>
        <w:t>to alleviate the hardship created by the returning Egyptian workers from the Gulf area as a result of the First Gulf War.</w:t>
      </w:r>
      <w:r w:rsidR="001971E3">
        <w:rPr>
          <w:rFonts w:ascii="Times New Roman" w:hAnsi="Times New Roman" w:cs="Times New Roman"/>
          <w:sz w:val="24"/>
          <w:szCs w:val="24"/>
        </w:rPr>
        <w:t xml:space="preserve"> For many it was seen as a social safety net, like in Bolivia, linked to the Government of Egypt’s </w:t>
      </w:r>
      <w:r w:rsidR="001971E3" w:rsidRPr="00123FD2">
        <w:rPr>
          <w:rFonts w:ascii="Times New Roman" w:hAnsi="Times New Roman" w:cs="Times New Roman"/>
          <w:sz w:val="24"/>
          <w:szCs w:val="24"/>
        </w:rPr>
        <w:t>Economic Reform and Structural Adjustment Program</w:t>
      </w:r>
      <w:r w:rsidR="001971E3">
        <w:rPr>
          <w:rFonts w:ascii="Times New Roman" w:hAnsi="Times New Roman" w:cs="Times New Roman"/>
          <w:sz w:val="24"/>
          <w:szCs w:val="24"/>
        </w:rPr>
        <w:t xml:space="preserve">me. Fifteen years later, and the short-term emergency job creation remains the fund’s </w:t>
      </w:r>
      <w:r w:rsidR="00373350">
        <w:rPr>
          <w:rFonts w:ascii="Times New Roman" w:hAnsi="Times New Roman" w:cs="Times New Roman"/>
          <w:sz w:val="24"/>
          <w:szCs w:val="24"/>
        </w:rPr>
        <w:t>defining characteristic</w:t>
      </w:r>
      <w:r w:rsidR="001971E3">
        <w:rPr>
          <w:rFonts w:ascii="Times New Roman" w:hAnsi="Times New Roman" w:cs="Times New Roman"/>
          <w:sz w:val="24"/>
          <w:szCs w:val="24"/>
        </w:rPr>
        <w:t>.</w:t>
      </w:r>
    </w:p>
    <w:p w:rsidR="00123FD2" w:rsidRDefault="00123FD2" w:rsidP="00187841">
      <w:pPr>
        <w:spacing w:after="0" w:line="240" w:lineRule="auto"/>
        <w:rPr>
          <w:rFonts w:ascii="Times New Roman" w:hAnsi="Times New Roman" w:cs="Times New Roman"/>
          <w:sz w:val="24"/>
          <w:szCs w:val="24"/>
        </w:rPr>
      </w:pPr>
    </w:p>
    <w:p w:rsidR="00D7474C" w:rsidRDefault="001971E3" w:rsidP="00187841">
      <w:pPr>
        <w:spacing w:after="0" w:line="240" w:lineRule="auto"/>
        <w:rPr>
          <w:rFonts w:ascii="Times New Roman" w:hAnsi="Times New Roman" w:cs="Times New Roman"/>
          <w:sz w:val="24"/>
          <w:szCs w:val="24"/>
        </w:rPr>
      </w:pPr>
      <w:r>
        <w:rPr>
          <w:rFonts w:ascii="Times New Roman" w:hAnsi="Times New Roman" w:cs="Times New Roman"/>
          <w:sz w:val="24"/>
          <w:szCs w:val="24"/>
        </w:rPr>
        <w:t>Today, the SFD</w:t>
      </w:r>
      <w:r w:rsidR="00187841" w:rsidRPr="00187841">
        <w:rPr>
          <w:rFonts w:ascii="Times New Roman" w:hAnsi="Times New Roman" w:cs="Times New Roman"/>
          <w:sz w:val="24"/>
          <w:szCs w:val="24"/>
        </w:rPr>
        <w:t xml:space="preserve"> is run by a semi-autonomous agency that reports to the office of the Prime Minister. </w:t>
      </w:r>
      <w:r w:rsidR="00AC5983">
        <w:rPr>
          <w:rFonts w:ascii="Times New Roman" w:hAnsi="Times New Roman" w:cs="Times New Roman"/>
          <w:sz w:val="24"/>
          <w:szCs w:val="24"/>
        </w:rPr>
        <w:t>It has a mandate</w:t>
      </w:r>
      <w:r w:rsidR="00187841">
        <w:rPr>
          <w:rFonts w:ascii="Times New Roman" w:hAnsi="Times New Roman" w:cs="Times New Roman"/>
          <w:sz w:val="24"/>
          <w:szCs w:val="24"/>
        </w:rPr>
        <w:t xml:space="preserve"> to</w:t>
      </w:r>
      <w:r w:rsidR="00AC5983">
        <w:rPr>
          <w:rFonts w:ascii="Times New Roman" w:hAnsi="Times New Roman" w:cs="Times New Roman"/>
          <w:sz w:val="24"/>
          <w:szCs w:val="24"/>
        </w:rPr>
        <w:t>:</w:t>
      </w:r>
      <w:r w:rsidR="00187841">
        <w:rPr>
          <w:rFonts w:ascii="Times New Roman" w:hAnsi="Times New Roman" w:cs="Times New Roman"/>
          <w:sz w:val="24"/>
          <w:szCs w:val="24"/>
        </w:rPr>
        <w:t xml:space="preserve"> (i) reduce poverty by supporting community-led initiatives; (ii) increase employment opportunities, and</w:t>
      </w:r>
      <w:r w:rsidR="00E12D51">
        <w:rPr>
          <w:rFonts w:ascii="Times New Roman" w:hAnsi="Times New Roman" w:cs="Times New Roman"/>
          <w:sz w:val="24"/>
          <w:szCs w:val="24"/>
        </w:rPr>
        <w:t>;</w:t>
      </w:r>
      <w:r w:rsidR="00187841">
        <w:rPr>
          <w:rFonts w:ascii="Times New Roman" w:hAnsi="Times New Roman" w:cs="Times New Roman"/>
          <w:sz w:val="24"/>
          <w:szCs w:val="24"/>
        </w:rPr>
        <w:t xml:space="preserve"> (iii) encourage small enterprise development. According to the World Bank, an estimated 32% of Egyptians are potential beneficiaries of the fund</w:t>
      </w:r>
      <w:r w:rsidR="00D7474C">
        <w:rPr>
          <w:rFonts w:ascii="Times New Roman" w:hAnsi="Times New Roman" w:cs="Times New Roman"/>
          <w:sz w:val="24"/>
          <w:szCs w:val="24"/>
        </w:rPr>
        <w:t xml:space="preserve"> (World Bank, </w:t>
      </w:r>
      <w:hyperlink r:id="rId11" w:history="1">
        <w:r w:rsidR="00D7474C" w:rsidRPr="0069546A">
          <w:rPr>
            <w:rStyle w:val="Hyperlink"/>
            <w:rFonts w:ascii="Times New Roman" w:hAnsi="Times New Roman" w:cs="Times New Roman"/>
            <w:sz w:val="24"/>
            <w:szCs w:val="24"/>
          </w:rPr>
          <w:t>2009</w:t>
        </w:r>
      </w:hyperlink>
      <w:r w:rsidR="00D7474C">
        <w:rPr>
          <w:rFonts w:ascii="Times New Roman" w:hAnsi="Times New Roman" w:cs="Times New Roman"/>
          <w:sz w:val="24"/>
          <w:szCs w:val="24"/>
        </w:rPr>
        <w:t>)</w:t>
      </w:r>
      <w:r w:rsidR="00187841">
        <w:rPr>
          <w:rFonts w:ascii="Times New Roman" w:hAnsi="Times New Roman" w:cs="Times New Roman"/>
          <w:sz w:val="24"/>
          <w:szCs w:val="24"/>
        </w:rPr>
        <w:t xml:space="preserve">. </w:t>
      </w:r>
    </w:p>
    <w:p w:rsidR="0063274F" w:rsidRDefault="0063274F" w:rsidP="00187841">
      <w:pPr>
        <w:spacing w:after="0" w:line="240" w:lineRule="auto"/>
        <w:rPr>
          <w:rFonts w:ascii="Times New Roman" w:hAnsi="Times New Roman" w:cs="Times New Roman"/>
          <w:sz w:val="24"/>
          <w:szCs w:val="24"/>
        </w:rPr>
      </w:pPr>
    </w:p>
    <w:p w:rsidR="00775D1B" w:rsidRDefault="00AC5983" w:rsidP="00187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the great potential scale and reach of the fund, Egypt is experiencing considerable demographic challenges. According to the World Bank, Egypt is experiencing an unprecedented “youth bulge” with approximately 60% of the population below the age of 30 (World Bank, </w:t>
      </w:r>
      <w:hyperlink r:id="rId12" w:history="1">
        <w:r w:rsidRPr="0069546A">
          <w:rPr>
            <w:rStyle w:val="Hyperlink"/>
            <w:rFonts w:ascii="Times New Roman" w:hAnsi="Times New Roman" w:cs="Times New Roman"/>
            <w:sz w:val="24"/>
            <w:szCs w:val="24"/>
          </w:rPr>
          <w:t>2010</w:t>
        </w:r>
      </w:hyperlink>
      <w:r>
        <w:rPr>
          <w:rFonts w:ascii="Times New Roman" w:hAnsi="Times New Roman" w:cs="Times New Roman"/>
          <w:sz w:val="24"/>
          <w:szCs w:val="24"/>
        </w:rPr>
        <w:t xml:space="preserve">). </w:t>
      </w:r>
      <w:r w:rsidR="0063274F">
        <w:rPr>
          <w:rFonts w:ascii="Times New Roman" w:hAnsi="Times New Roman" w:cs="Times New Roman"/>
          <w:sz w:val="24"/>
          <w:szCs w:val="24"/>
        </w:rPr>
        <w:t>In theory, such a large youth labour force is a blessing, but in practice generating adequate employment opportunities for this population has been a serious challenge</w:t>
      </w:r>
      <w:r w:rsidR="00F70011">
        <w:rPr>
          <w:rFonts w:ascii="Times New Roman" w:hAnsi="Times New Roman" w:cs="Times New Roman"/>
          <w:sz w:val="24"/>
          <w:szCs w:val="24"/>
        </w:rPr>
        <w:t>, even for well-educated Egyptians</w:t>
      </w:r>
      <w:r w:rsidR="0063274F">
        <w:rPr>
          <w:rFonts w:ascii="Times New Roman" w:hAnsi="Times New Roman" w:cs="Times New Roman"/>
          <w:sz w:val="24"/>
          <w:szCs w:val="24"/>
        </w:rPr>
        <w:t>.</w:t>
      </w:r>
      <w:r w:rsidR="003435DF">
        <w:rPr>
          <w:rFonts w:ascii="Times New Roman" w:hAnsi="Times New Roman" w:cs="Times New Roman"/>
          <w:sz w:val="24"/>
          <w:szCs w:val="24"/>
        </w:rPr>
        <w:t xml:space="preserve"> </w:t>
      </w:r>
      <w:r w:rsidR="00F65BA1">
        <w:rPr>
          <w:rFonts w:ascii="Times New Roman" w:hAnsi="Times New Roman" w:cs="Times New Roman"/>
          <w:sz w:val="24"/>
          <w:szCs w:val="24"/>
        </w:rPr>
        <w:t>Indeed, as the IMF point</w:t>
      </w:r>
      <w:r w:rsidR="00814D6F">
        <w:rPr>
          <w:rFonts w:ascii="Times New Roman" w:hAnsi="Times New Roman" w:cs="Times New Roman"/>
          <w:sz w:val="24"/>
          <w:szCs w:val="24"/>
        </w:rPr>
        <w:t>s</w:t>
      </w:r>
      <w:r w:rsidR="00F65BA1">
        <w:rPr>
          <w:rFonts w:ascii="Times New Roman" w:hAnsi="Times New Roman" w:cs="Times New Roman"/>
          <w:sz w:val="24"/>
          <w:szCs w:val="24"/>
        </w:rPr>
        <w:t xml:space="preserve"> out, unemployment is higher in the MENA region than any other in the world, and this is a largely youth phenomenon. Moreover, since 2011, </w:t>
      </w:r>
      <w:r w:rsidR="003435DF">
        <w:rPr>
          <w:rFonts w:ascii="Times New Roman" w:hAnsi="Times New Roman" w:cs="Times New Roman"/>
          <w:sz w:val="24"/>
          <w:szCs w:val="24"/>
        </w:rPr>
        <w:t xml:space="preserve">unemployment in Egypt increased </w:t>
      </w:r>
      <w:r w:rsidR="003435DF" w:rsidRPr="003435DF">
        <w:rPr>
          <w:rFonts w:ascii="Times New Roman" w:hAnsi="Times New Roman" w:cs="Times New Roman"/>
          <w:sz w:val="24"/>
          <w:szCs w:val="24"/>
        </w:rPr>
        <w:t>about 3.5 percentage points</w:t>
      </w:r>
      <w:r w:rsidR="0069546A">
        <w:rPr>
          <w:rFonts w:ascii="Times New Roman" w:hAnsi="Times New Roman" w:cs="Times New Roman"/>
          <w:sz w:val="24"/>
          <w:szCs w:val="24"/>
        </w:rPr>
        <w:t xml:space="preserve"> (IMF, </w:t>
      </w:r>
      <w:hyperlink r:id="rId13" w:history="1">
        <w:r w:rsidR="0069546A" w:rsidRPr="0069546A">
          <w:rPr>
            <w:rStyle w:val="Hyperlink"/>
            <w:rFonts w:ascii="Times New Roman" w:hAnsi="Times New Roman" w:cs="Times New Roman"/>
            <w:sz w:val="24"/>
            <w:szCs w:val="24"/>
          </w:rPr>
          <w:t>2012</w:t>
        </w:r>
      </w:hyperlink>
      <w:r w:rsidR="0069546A">
        <w:rPr>
          <w:rFonts w:ascii="Times New Roman" w:hAnsi="Times New Roman" w:cs="Times New Roman"/>
          <w:sz w:val="24"/>
          <w:szCs w:val="24"/>
        </w:rPr>
        <w:t>).</w:t>
      </w:r>
      <w:r w:rsidR="00F96D86">
        <w:rPr>
          <w:rFonts w:ascii="Times New Roman" w:hAnsi="Times New Roman" w:cs="Times New Roman"/>
          <w:sz w:val="24"/>
          <w:szCs w:val="24"/>
        </w:rPr>
        <w:t xml:space="preserve"> In 2012, around one in four </w:t>
      </w:r>
      <w:r w:rsidR="00F96D86" w:rsidRPr="00313664">
        <w:rPr>
          <w:rFonts w:ascii="Times New Roman" w:hAnsi="Times New Roman" w:cs="Times New Roman"/>
          <w:sz w:val="24"/>
          <w:szCs w:val="24"/>
        </w:rPr>
        <w:t xml:space="preserve">Egyptians between the ages of 18 and 29 </w:t>
      </w:r>
      <w:r w:rsidR="00814D6F">
        <w:rPr>
          <w:rFonts w:ascii="Times New Roman" w:hAnsi="Times New Roman" w:cs="Times New Roman"/>
          <w:sz w:val="24"/>
          <w:szCs w:val="24"/>
        </w:rPr>
        <w:t xml:space="preserve">were </w:t>
      </w:r>
      <w:r w:rsidR="00F96D86" w:rsidRPr="00313664">
        <w:rPr>
          <w:rFonts w:ascii="Times New Roman" w:hAnsi="Times New Roman" w:cs="Times New Roman"/>
          <w:sz w:val="24"/>
          <w:szCs w:val="24"/>
        </w:rPr>
        <w:t>unemployed</w:t>
      </w:r>
      <w:r w:rsidR="00F96D86">
        <w:rPr>
          <w:rFonts w:ascii="Times New Roman" w:hAnsi="Times New Roman" w:cs="Times New Roman"/>
          <w:sz w:val="24"/>
          <w:szCs w:val="24"/>
        </w:rPr>
        <w:t xml:space="preserve"> and </w:t>
      </w:r>
      <w:r w:rsidR="00F96D86" w:rsidRPr="00313664">
        <w:rPr>
          <w:rFonts w:ascii="Times New Roman" w:hAnsi="Times New Roman" w:cs="Times New Roman"/>
          <w:sz w:val="24"/>
          <w:szCs w:val="24"/>
        </w:rPr>
        <w:t xml:space="preserve">just over half all young Egyptians </w:t>
      </w:r>
      <w:r w:rsidR="00F96D86">
        <w:rPr>
          <w:rFonts w:ascii="Times New Roman" w:hAnsi="Times New Roman" w:cs="Times New Roman"/>
          <w:sz w:val="24"/>
          <w:szCs w:val="24"/>
        </w:rPr>
        <w:t xml:space="preserve">are </w:t>
      </w:r>
      <w:r w:rsidR="00F96D86" w:rsidRPr="00313664">
        <w:rPr>
          <w:rFonts w:ascii="Times New Roman" w:hAnsi="Times New Roman" w:cs="Times New Roman"/>
          <w:sz w:val="24"/>
          <w:szCs w:val="24"/>
        </w:rPr>
        <w:t>classified as living in poverty</w:t>
      </w:r>
      <w:r w:rsidR="00F96D86">
        <w:rPr>
          <w:rFonts w:ascii="Times New Roman" w:hAnsi="Times New Roman" w:cs="Times New Roman"/>
          <w:sz w:val="24"/>
          <w:szCs w:val="24"/>
        </w:rPr>
        <w:t xml:space="preserve"> (BBC, </w:t>
      </w:r>
      <w:hyperlink r:id="rId14" w:history="1">
        <w:r w:rsidR="00F96D86" w:rsidRPr="00F96D86">
          <w:rPr>
            <w:rStyle w:val="Hyperlink"/>
            <w:rFonts w:ascii="Times New Roman" w:hAnsi="Times New Roman" w:cs="Times New Roman"/>
            <w:sz w:val="24"/>
            <w:szCs w:val="24"/>
          </w:rPr>
          <w:t>2012</w:t>
        </w:r>
      </w:hyperlink>
      <w:r w:rsidR="00F96D86">
        <w:rPr>
          <w:rFonts w:ascii="Times New Roman" w:hAnsi="Times New Roman" w:cs="Times New Roman"/>
          <w:sz w:val="24"/>
          <w:szCs w:val="24"/>
        </w:rPr>
        <w:t>).</w:t>
      </w:r>
      <w:r w:rsidR="00B03731">
        <w:rPr>
          <w:rFonts w:ascii="Times New Roman" w:hAnsi="Times New Roman" w:cs="Times New Roman"/>
          <w:sz w:val="24"/>
          <w:szCs w:val="24"/>
        </w:rPr>
        <w:t xml:space="preserve"> </w:t>
      </w:r>
      <w:r w:rsidR="00F96D86">
        <w:rPr>
          <w:rFonts w:ascii="Times New Roman" w:hAnsi="Times New Roman" w:cs="Times New Roman"/>
          <w:sz w:val="24"/>
          <w:szCs w:val="24"/>
        </w:rPr>
        <w:t xml:space="preserve">The pressures of high rates of youth unemployment and poverty levels mixed with the shocks of high food and fuel prices culminated in a series of </w:t>
      </w:r>
      <w:r w:rsidR="00F96D86" w:rsidRPr="0088422A">
        <w:rPr>
          <w:rFonts w:ascii="Times New Roman" w:hAnsi="Times New Roman" w:cs="Times New Roman"/>
          <w:sz w:val="24"/>
          <w:szCs w:val="24"/>
        </w:rPr>
        <w:t>popular uprising which began on 25</w:t>
      </w:r>
      <w:r w:rsidR="00F96D86" w:rsidRPr="00F96D86">
        <w:rPr>
          <w:rFonts w:ascii="Times New Roman" w:hAnsi="Times New Roman" w:cs="Times New Roman"/>
          <w:sz w:val="24"/>
          <w:szCs w:val="24"/>
          <w:vertAlign w:val="superscript"/>
        </w:rPr>
        <w:t>th</w:t>
      </w:r>
      <w:r w:rsidR="00F96D86">
        <w:rPr>
          <w:rFonts w:ascii="Times New Roman" w:hAnsi="Times New Roman" w:cs="Times New Roman"/>
          <w:sz w:val="24"/>
          <w:szCs w:val="24"/>
        </w:rPr>
        <w:t xml:space="preserve"> January 2011</w:t>
      </w:r>
      <w:r w:rsidR="00775D1B">
        <w:rPr>
          <w:rFonts w:ascii="Times New Roman" w:hAnsi="Times New Roman" w:cs="Times New Roman"/>
          <w:sz w:val="24"/>
          <w:szCs w:val="24"/>
        </w:rPr>
        <w:t xml:space="preserve"> in </w:t>
      </w:r>
      <w:proofErr w:type="spellStart"/>
      <w:r w:rsidR="00775D1B">
        <w:rPr>
          <w:rFonts w:ascii="Times New Roman" w:hAnsi="Times New Roman" w:cs="Times New Roman"/>
          <w:sz w:val="24"/>
          <w:szCs w:val="24"/>
        </w:rPr>
        <w:t>Tahrir</w:t>
      </w:r>
      <w:proofErr w:type="spellEnd"/>
      <w:r w:rsidR="00775D1B">
        <w:rPr>
          <w:rFonts w:ascii="Times New Roman" w:hAnsi="Times New Roman" w:cs="Times New Roman"/>
          <w:sz w:val="24"/>
          <w:szCs w:val="24"/>
        </w:rPr>
        <w:t xml:space="preserve"> Square. </w:t>
      </w:r>
    </w:p>
    <w:p w:rsidR="00B03731" w:rsidRDefault="00B03731" w:rsidP="00187841">
      <w:pPr>
        <w:spacing w:after="0" w:line="240" w:lineRule="auto"/>
        <w:rPr>
          <w:rFonts w:ascii="Times New Roman" w:hAnsi="Times New Roman" w:cs="Times New Roman"/>
          <w:sz w:val="24"/>
          <w:szCs w:val="24"/>
        </w:rPr>
      </w:pPr>
    </w:p>
    <w:p w:rsidR="00F96D86" w:rsidRDefault="00775D1B" w:rsidP="00373350">
      <w:pPr>
        <w:spacing w:after="0" w:line="240" w:lineRule="auto"/>
        <w:jc w:val="center"/>
        <w:rPr>
          <w:rFonts w:ascii="Times New Roman" w:hAnsi="Times New Roman" w:cs="Times New Roman"/>
          <w:sz w:val="24"/>
          <w:szCs w:val="24"/>
        </w:rPr>
      </w:pPr>
      <w:r>
        <w:rPr>
          <w:noProof/>
          <w:lang w:eastAsia="en-GB"/>
        </w:rPr>
        <w:drawing>
          <wp:inline distT="0" distB="0" distL="0" distR="0" wp14:anchorId="7221E099" wp14:editId="6529D61E">
            <wp:extent cx="2425148" cy="1818861"/>
            <wp:effectExtent l="0" t="0" r="0" b="0"/>
            <wp:docPr id="2" name="Picture 2" descr="https://scontent-b.xx.fbcdn.net/hphotos-xpa1/v/t1.0-9/10917448_10155184596300111_6757862153308389123_n.jpg?oh=02c6d58a3d086104d22e712788d76672&amp;oe=55950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b.xx.fbcdn.net/hphotos-xpa1/v/t1.0-9/10917448_10155184596300111_6757862153308389123_n.jpg?oh=02c6d58a3d086104d22e712788d76672&amp;oe=55950B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8696" cy="1821522"/>
                    </a:xfrm>
                    <a:prstGeom prst="rect">
                      <a:avLst/>
                    </a:prstGeom>
                    <a:noFill/>
                    <a:ln>
                      <a:noFill/>
                    </a:ln>
                  </pic:spPr>
                </pic:pic>
              </a:graphicData>
            </a:graphic>
          </wp:inline>
        </w:drawing>
      </w:r>
    </w:p>
    <w:p w:rsidR="00775D1B" w:rsidRDefault="00BD66A7" w:rsidP="00373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Burned </w:t>
      </w:r>
      <w:r w:rsidR="00632965">
        <w:rPr>
          <w:rFonts w:ascii="Times New Roman" w:hAnsi="Times New Roman" w:cs="Times New Roman"/>
          <w:sz w:val="24"/>
          <w:szCs w:val="24"/>
        </w:rPr>
        <w:t>National Democratic Party Headquarters</w:t>
      </w:r>
      <w:r>
        <w:rPr>
          <w:rFonts w:ascii="Times New Roman" w:hAnsi="Times New Roman" w:cs="Times New Roman"/>
          <w:sz w:val="24"/>
          <w:szCs w:val="24"/>
        </w:rPr>
        <w:t>, 2015</w:t>
      </w:r>
    </w:p>
    <w:p w:rsidR="00373350" w:rsidRDefault="00373350" w:rsidP="0031366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is now known as the Egyptian Revolution included peaceful demonstrations such as the so-called “Friday of Accountability,” but also riots that burned police stations and the National Democratic Party Headquarters.</w:t>
      </w:r>
      <w:r w:rsidRPr="00775D1B">
        <w:t xml:space="preserve"> </w:t>
      </w:r>
      <w:r>
        <w:rPr>
          <w:rFonts w:ascii="Times New Roman" w:hAnsi="Times New Roman" w:cs="Times New Roman"/>
          <w:sz w:val="24"/>
          <w:szCs w:val="24"/>
        </w:rPr>
        <w:t>Government resistance resulted in at</w:t>
      </w:r>
      <w:r w:rsidRPr="00775D1B">
        <w:rPr>
          <w:rFonts w:ascii="Times New Roman" w:hAnsi="Times New Roman" w:cs="Times New Roman"/>
          <w:sz w:val="24"/>
          <w:szCs w:val="24"/>
        </w:rPr>
        <w:t xml:space="preserve"> least 846 </w:t>
      </w:r>
      <w:r>
        <w:rPr>
          <w:rFonts w:ascii="Times New Roman" w:hAnsi="Times New Roman" w:cs="Times New Roman"/>
          <w:sz w:val="24"/>
          <w:szCs w:val="24"/>
        </w:rPr>
        <w:t xml:space="preserve">deaths </w:t>
      </w:r>
      <w:r w:rsidRPr="00775D1B">
        <w:rPr>
          <w:rFonts w:ascii="Times New Roman" w:hAnsi="Times New Roman" w:cs="Times New Roman"/>
          <w:sz w:val="24"/>
          <w:szCs w:val="24"/>
        </w:rPr>
        <w:t xml:space="preserve">and 6,000 </w:t>
      </w:r>
      <w:r>
        <w:rPr>
          <w:rFonts w:ascii="Times New Roman" w:hAnsi="Times New Roman" w:cs="Times New Roman"/>
          <w:sz w:val="24"/>
          <w:szCs w:val="24"/>
        </w:rPr>
        <w:t>i</w:t>
      </w:r>
      <w:r w:rsidRPr="00775D1B">
        <w:rPr>
          <w:rFonts w:ascii="Times New Roman" w:hAnsi="Times New Roman" w:cs="Times New Roman"/>
          <w:sz w:val="24"/>
          <w:szCs w:val="24"/>
        </w:rPr>
        <w:t>njur</w:t>
      </w:r>
      <w:r>
        <w:rPr>
          <w:rFonts w:ascii="Times New Roman" w:hAnsi="Times New Roman" w:cs="Times New Roman"/>
          <w:sz w:val="24"/>
          <w:szCs w:val="24"/>
        </w:rPr>
        <w:t>ies</w:t>
      </w:r>
      <w:r w:rsidRPr="00775D1B">
        <w:rPr>
          <w:rFonts w:ascii="Times New Roman" w:hAnsi="Times New Roman" w:cs="Times New Roman"/>
          <w:sz w:val="24"/>
          <w:szCs w:val="24"/>
        </w:rPr>
        <w:t xml:space="preserve"> during the 18 days of protests</w:t>
      </w:r>
      <w:r>
        <w:rPr>
          <w:rFonts w:ascii="Times New Roman" w:hAnsi="Times New Roman" w:cs="Times New Roman"/>
          <w:sz w:val="24"/>
          <w:szCs w:val="24"/>
        </w:rPr>
        <w:t xml:space="preserve"> (BBC, </w:t>
      </w:r>
      <w:hyperlink r:id="rId16" w:history="1">
        <w:r w:rsidRPr="00775D1B">
          <w:rPr>
            <w:rStyle w:val="Hyperlink"/>
            <w:rFonts w:ascii="Times New Roman" w:hAnsi="Times New Roman" w:cs="Times New Roman"/>
            <w:sz w:val="24"/>
            <w:szCs w:val="24"/>
          </w:rPr>
          <w:t>2011</w:t>
        </w:r>
      </w:hyperlink>
      <w:r>
        <w:rPr>
          <w:rFonts w:ascii="Times New Roman" w:hAnsi="Times New Roman" w:cs="Times New Roman"/>
          <w:sz w:val="24"/>
          <w:szCs w:val="24"/>
        </w:rPr>
        <w:t xml:space="preserve">). As a result, </w:t>
      </w:r>
      <w:r w:rsidRPr="00373350">
        <w:rPr>
          <w:rFonts w:ascii="Times New Roman" w:hAnsi="Times New Roman" w:cs="Times New Roman"/>
          <w:sz w:val="24"/>
          <w:szCs w:val="24"/>
        </w:rPr>
        <w:t>President Hosni Mubarak</w:t>
      </w:r>
      <w:r>
        <w:rPr>
          <w:rFonts w:ascii="Times New Roman" w:hAnsi="Times New Roman" w:cs="Times New Roman"/>
          <w:sz w:val="24"/>
          <w:szCs w:val="24"/>
        </w:rPr>
        <w:t xml:space="preserve"> was forced from power. The revolution has awakened new-found interest in democracy and government accountability from civil society, where citizens are more open to criticize government and to participate politically. </w:t>
      </w:r>
      <w:r w:rsidR="00B03731">
        <w:rPr>
          <w:rFonts w:ascii="Times New Roman" w:hAnsi="Times New Roman" w:cs="Times New Roman"/>
          <w:sz w:val="24"/>
          <w:szCs w:val="24"/>
        </w:rPr>
        <w:t xml:space="preserve">There has been a </w:t>
      </w:r>
      <w:r w:rsidR="00B03731" w:rsidRPr="00B03731">
        <w:rPr>
          <w:rFonts w:ascii="Times New Roman" w:hAnsi="Times New Roman" w:cs="Times New Roman"/>
          <w:sz w:val="24"/>
          <w:szCs w:val="24"/>
        </w:rPr>
        <w:t>proliferation of NGOs and unprecedented political participation in elections/referendums in addition to formation of several youth movements.</w:t>
      </w:r>
      <w:r w:rsidR="0084456F">
        <w:rPr>
          <w:rFonts w:ascii="Times New Roman" w:hAnsi="Times New Roman" w:cs="Times New Roman"/>
          <w:sz w:val="24"/>
          <w:szCs w:val="24"/>
        </w:rPr>
        <w:t xml:space="preserve"> </w:t>
      </w:r>
      <w:r w:rsidR="003374AD">
        <w:rPr>
          <w:rFonts w:ascii="Times New Roman" w:hAnsi="Times New Roman" w:cs="Times New Roman"/>
          <w:sz w:val="24"/>
          <w:szCs w:val="24"/>
        </w:rPr>
        <w:t>Moreover, on the supply side, this</w:t>
      </w:r>
      <w:r w:rsidR="00E14FC2">
        <w:rPr>
          <w:rFonts w:ascii="Times New Roman" w:hAnsi="Times New Roman" w:cs="Times New Roman"/>
          <w:sz w:val="24"/>
          <w:szCs w:val="24"/>
        </w:rPr>
        <w:t xml:space="preserve"> process appears to have </w:t>
      </w:r>
      <w:proofErr w:type="spellStart"/>
      <w:r w:rsidR="00E14FC2">
        <w:rPr>
          <w:rFonts w:ascii="Times New Roman" w:hAnsi="Times New Roman" w:cs="Times New Roman"/>
          <w:sz w:val="24"/>
          <w:szCs w:val="24"/>
        </w:rPr>
        <w:t>catalyz</w:t>
      </w:r>
      <w:r w:rsidR="003374AD">
        <w:rPr>
          <w:rFonts w:ascii="Times New Roman" w:hAnsi="Times New Roman" w:cs="Times New Roman"/>
          <w:sz w:val="24"/>
          <w:szCs w:val="24"/>
        </w:rPr>
        <w:t>ed</w:t>
      </w:r>
      <w:proofErr w:type="spellEnd"/>
      <w:r w:rsidR="003374AD">
        <w:rPr>
          <w:rFonts w:ascii="Times New Roman" w:hAnsi="Times New Roman" w:cs="Times New Roman"/>
          <w:sz w:val="24"/>
          <w:szCs w:val="24"/>
        </w:rPr>
        <w:t xml:space="preserve"> greater interest from public agencies in strengthening the quality of services. </w:t>
      </w:r>
      <w:r w:rsidR="00B03731">
        <w:rPr>
          <w:rFonts w:ascii="Times New Roman" w:hAnsi="Times New Roman" w:cs="Times New Roman"/>
          <w:sz w:val="24"/>
          <w:szCs w:val="24"/>
        </w:rPr>
        <w:t>A clear indicator of this shift can be found in the fact that the “</w:t>
      </w:r>
      <w:r w:rsidR="00B03731" w:rsidRPr="00B03731">
        <w:rPr>
          <w:rFonts w:ascii="Times New Roman" w:hAnsi="Times New Roman" w:cs="Times New Roman"/>
          <w:sz w:val="24"/>
          <w:szCs w:val="24"/>
        </w:rPr>
        <w:t>Minister of Planning</w:t>
      </w:r>
      <w:r w:rsidR="00B03731">
        <w:rPr>
          <w:rFonts w:ascii="Times New Roman" w:hAnsi="Times New Roman" w:cs="Times New Roman"/>
          <w:sz w:val="24"/>
          <w:szCs w:val="24"/>
        </w:rPr>
        <w:t>”</w:t>
      </w:r>
      <w:r w:rsidR="00B03731" w:rsidRPr="00B03731">
        <w:rPr>
          <w:rFonts w:ascii="Times New Roman" w:hAnsi="Times New Roman" w:cs="Times New Roman"/>
          <w:sz w:val="24"/>
          <w:szCs w:val="24"/>
        </w:rPr>
        <w:t xml:space="preserve"> was renamed the </w:t>
      </w:r>
      <w:r w:rsidR="00B03731">
        <w:rPr>
          <w:rFonts w:ascii="Times New Roman" w:hAnsi="Times New Roman" w:cs="Times New Roman"/>
          <w:sz w:val="24"/>
          <w:szCs w:val="24"/>
        </w:rPr>
        <w:t>“</w:t>
      </w:r>
      <w:r w:rsidR="00B03731" w:rsidRPr="00B03731">
        <w:rPr>
          <w:rFonts w:ascii="Times New Roman" w:hAnsi="Times New Roman" w:cs="Times New Roman"/>
          <w:sz w:val="24"/>
          <w:szCs w:val="24"/>
        </w:rPr>
        <w:t>Minister of Planning, Monitoring and Administrative Reform.</w:t>
      </w:r>
      <w:r w:rsidR="00B03731">
        <w:rPr>
          <w:rFonts w:ascii="Times New Roman" w:hAnsi="Times New Roman" w:cs="Times New Roman"/>
          <w:sz w:val="24"/>
          <w:szCs w:val="24"/>
        </w:rPr>
        <w:t>”</w:t>
      </w:r>
      <w:r w:rsidR="00B03731" w:rsidRPr="00B03731">
        <w:rPr>
          <w:rFonts w:ascii="Times New Roman" w:hAnsi="Times New Roman" w:cs="Times New Roman"/>
          <w:sz w:val="24"/>
          <w:szCs w:val="24"/>
        </w:rPr>
        <w:t xml:space="preserve"> And he showed great interest in citizen monitoring of public services.</w:t>
      </w:r>
    </w:p>
    <w:p w:rsidR="00733E8F" w:rsidRDefault="00733E8F" w:rsidP="00313664">
      <w:pPr>
        <w:spacing w:after="0" w:line="240" w:lineRule="auto"/>
        <w:rPr>
          <w:rFonts w:ascii="Times New Roman" w:hAnsi="Times New Roman" w:cs="Times New Roman"/>
          <w:sz w:val="24"/>
          <w:szCs w:val="24"/>
        </w:rPr>
      </w:pPr>
    </w:p>
    <w:p w:rsidR="00447441" w:rsidRDefault="00733E8F" w:rsidP="00733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Notwithstanding, state-society relations have historically been confrontational, with limited space for negotiation. </w:t>
      </w:r>
      <w:r w:rsidR="00447441">
        <w:rPr>
          <w:rFonts w:ascii="Times New Roman" w:hAnsi="Times New Roman" w:cs="Times New Roman"/>
          <w:sz w:val="24"/>
          <w:szCs w:val="24"/>
        </w:rPr>
        <w:t xml:space="preserve">This is, in part, due to a hierarchical administrative system and legacies of military rule. </w:t>
      </w:r>
      <w:r>
        <w:rPr>
          <w:rFonts w:ascii="Times New Roman" w:hAnsi="Times New Roman" w:cs="Times New Roman"/>
          <w:sz w:val="24"/>
          <w:szCs w:val="24"/>
        </w:rPr>
        <w:t xml:space="preserve">And this helps to explain the </w:t>
      </w:r>
      <w:r w:rsidRPr="00733E8F">
        <w:rPr>
          <w:rFonts w:ascii="Times New Roman" w:hAnsi="Times New Roman" w:cs="Times New Roman"/>
          <w:sz w:val="24"/>
          <w:szCs w:val="24"/>
        </w:rPr>
        <w:t xml:space="preserve">limited scale of accountability work by NGOs in Egypt with the majority </w:t>
      </w:r>
      <w:r w:rsidR="00447441">
        <w:rPr>
          <w:rFonts w:ascii="Times New Roman" w:hAnsi="Times New Roman" w:cs="Times New Roman"/>
          <w:sz w:val="24"/>
          <w:szCs w:val="24"/>
        </w:rPr>
        <w:t xml:space="preserve">judicial processes and human rights violations (naming and shaming) rather than constructive engagement around service delivery outcomes. </w:t>
      </w:r>
      <w:r w:rsidRPr="00733E8F">
        <w:rPr>
          <w:rFonts w:ascii="Times New Roman" w:hAnsi="Times New Roman" w:cs="Times New Roman"/>
          <w:sz w:val="24"/>
          <w:szCs w:val="24"/>
        </w:rPr>
        <w:t xml:space="preserve"> </w:t>
      </w:r>
    </w:p>
    <w:p w:rsidR="00B03731" w:rsidRDefault="00B03731" w:rsidP="00313664">
      <w:pPr>
        <w:spacing w:after="0" w:line="240" w:lineRule="auto"/>
        <w:rPr>
          <w:rFonts w:ascii="Times New Roman" w:hAnsi="Times New Roman" w:cs="Times New Roman"/>
          <w:i/>
          <w:sz w:val="24"/>
          <w:szCs w:val="24"/>
        </w:rPr>
      </w:pPr>
    </w:p>
    <w:p w:rsidR="0088422A" w:rsidRPr="00373350" w:rsidRDefault="0088422A" w:rsidP="00373350">
      <w:pPr>
        <w:pStyle w:val="ListParagraph"/>
        <w:numPr>
          <w:ilvl w:val="0"/>
          <w:numId w:val="4"/>
        </w:numPr>
        <w:spacing w:after="0" w:line="240" w:lineRule="auto"/>
        <w:rPr>
          <w:rFonts w:ascii="Times New Roman" w:hAnsi="Times New Roman" w:cs="Times New Roman"/>
          <w:i/>
          <w:sz w:val="24"/>
          <w:szCs w:val="24"/>
        </w:rPr>
      </w:pPr>
      <w:r w:rsidRPr="00373350">
        <w:rPr>
          <w:rFonts w:ascii="Times New Roman" w:hAnsi="Times New Roman" w:cs="Times New Roman"/>
          <w:i/>
          <w:sz w:val="24"/>
          <w:szCs w:val="24"/>
        </w:rPr>
        <w:t xml:space="preserve">Social Fund </w:t>
      </w:r>
      <w:r w:rsidR="00073CC5">
        <w:rPr>
          <w:rFonts w:ascii="Times New Roman" w:hAnsi="Times New Roman" w:cs="Times New Roman"/>
          <w:i/>
          <w:sz w:val="24"/>
          <w:szCs w:val="24"/>
        </w:rPr>
        <w:t>Mechanics</w:t>
      </w:r>
    </w:p>
    <w:p w:rsidR="0088422A" w:rsidRDefault="0088422A" w:rsidP="00313664">
      <w:pPr>
        <w:spacing w:after="0" w:line="240" w:lineRule="auto"/>
        <w:rPr>
          <w:rFonts w:ascii="Times New Roman" w:hAnsi="Times New Roman" w:cs="Times New Roman"/>
          <w:sz w:val="24"/>
          <w:szCs w:val="24"/>
        </w:rPr>
      </w:pPr>
    </w:p>
    <w:p w:rsidR="00A7727E" w:rsidRDefault="00B60B9E" w:rsidP="00187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SFD targets the poorest areas of the country </w:t>
      </w:r>
      <w:r w:rsidR="001B4F83">
        <w:rPr>
          <w:rFonts w:ascii="Times New Roman" w:hAnsi="Times New Roman" w:cs="Times New Roman"/>
          <w:sz w:val="24"/>
          <w:szCs w:val="24"/>
        </w:rPr>
        <w:t>by</w:t>
      </w:r>
      <w:r w:rsidR="00D7474C">
        <w:rPr>
          <w:rFonts w:ascii="Times New Roman" w:hAnsi="Times New Roman" w:cs="Times New Roman"/>
          <w:sz w:val="24"/>
          <w:szCs w:val="24"/>
        </w:rPr>
        <w:t xml:space="preserve"> </w:t>
      </w:r>
      <w:r w:rsidR="001B4F83">
        <w:rPr>
          <w:rFonts w:ascii="Times New Roman" w:hAnsi="Times New Roman" w:cs="Times New Roman"/>
          <w:sz w:val="24"/>
          <w:szCs w:val="24"/>
        </w:rPr>
        <w:t>using</w:t>
      </w:r>
      <w:r>
        <w:rPr>
          <w:rFonts w:ascii="Times New Roman" w:hAnsi="Times New Roman" w:cs="Times New Roman"/>
          <w:sz w:val="24"/>
          <w:szCs w:val="24"/>
        </w:rPr>
        <w:t xml:space="preserve"> a </w:t>
      </w:r>
      <w:r w:rsidR="001B4F83">
        <w:rPr>
          <w:rFonts w:ascii="Times New Roman" w:hAnsi="Times New Roman" w:cs="Times New Roman"/>
          <w:sz w:val="24"/>
          <w:szCs w:val="24"/>
        </w:rPr>
        <w:t xml:space="preserve">poverty incidence </w:t>
      </w:r>
      <w:r>
        <w:rPr>
          <w:rFonts w:ascii="Times New Roman" w:hAnsi="Times New Roman" w:cs="Times New Roman"/>
          <w:sz w:val="24"/>
          <w:szCs w:val="24"/>
        </w:rPr>
        <w:t>map</w:t>
      </w:r>
      <w:r w:rsidR="00947E91">
        <w:rPr>
          <w:rFonts w:ascii="Times New Roman" w:hAnsi="Times New Roman" w:cs="Times New Roman"/>
          <w:sz w:val="24"/>
          <w:szCs w:val="24"/>
        </w:rPr>
        <w:t xml:space="preserve">. </w:t>
      </w:r>
      <w:r w:rsidR="00D7474C">
        <w:rPr>
          <w:rFonts w:ascii="Times New Roman" w:hAnsi="Times New Roman" w:cs="Times New Roman"/>
          <w:sz w:val="24"/>
          <w:szCs w:val="24"/>
        </w:rPr>
        <w:t>SFD h</w:t>
      </w:r>
      <w:r>
        <w:rPr>
          <w:rFonts w:ascii="Times New Roman" w:hAnsi="Times New Roman" w:cs="Times New Roman"/>
          <w:sz w:val="24"/>
          <w:szCs w:val="24"/>
        </w:rPr>
        <w:t>eadquarters</w:t>
      </w:r>
      <w:r w:rsidR="00D7474C">
        <w:rPr>
          <w:rFonts w:ascii="Times New Roman" w:hAnsi="Times New Roman" w:cs="Times New Roman"/>
          <w:sz w:val="24"/>
          <w:szCs w:val="24"/>
        </w:rPr>
        <w:t xml:space="preserve"> in Cairo</w:t>
      </w:r>
      <w:r>
        <w:rPr>
          <w:rFonts w:ascii="Times New Roman" w:hAnsi="Times New Roman" w:cs="Times New Roman"/>
          <w:sz w:val="24"/>
          <w:szCs w:val="24"/>
        </w:rPr>
        <w:t xml:space="preserve"> implement activities through their 27 regional offices</w:t>
      </w:r>
      <w:r w:rsidR="00D7474C">
        <w:rPr>
          <w:rFonts w:ascii="Times New Roman" w:hAnsi="Times New Roman" w:cs="Times New Roman"/>
          <w:sz w:val="24"/>
          <w:szCs w:val="24"/>
        </w:rPr>
        <w:t>, and these</w:t>
      </w:r>
      <w:r>
        <w:rPr>
          <w:rFonts w:ascii="Times New Roman" w:hAnsi="Times New Roman" w:cs="Times New Roman"/>
          <w:sz w:val="24"/>
          <w:szCs w:val="24"/>
        </w:rPr>
        <w:t xml:space="preserve"> help to identify local needs, mobilize community participation and monitoring the progress of projects. </w:t>
      </w:r>
      <w:r w:rsidR="00E12D51">
        <w:rPr>
          <w:rFonts w:ascii="Times New Roman" w:hAnsi="Times New Roman" w:cs="Times New Roman"/>
          <w:sz w:val="24"/>
          <w:szCs w:val="24"/>
        </w:rPr>
        <w:t>The SFD implements labour intensive investment projects in</w:t>
      </w:r>
      <w:r w:rsidR="00A7727E">
        <w:rPr>
          <w:rFonts w:ascii="Times New Roman" w:hAnsi="Times New Roman" w:cs="Times New Roman"/>
          <w:sz w:val="24"/>
          <w:szCs w:val="24"/>
        </w:rPr>
        <w:t>:</w:t>
      </w:r>
    </w:p>
    <w:p w:rsidR="00A7727E" w:rsidRDefault="00A7727E" w:rsidP="00187841">
      <w:pPr>
        <w:spacing w:after="0" w:line="240" w:lineRule="auto"/>
        <w:rPr>
          <w:rFonts w:ascii="Times New Roman" w:hAnsi="Times New Roman" w:cs="Times New Roman"/>
          <w:sz w:val="24"/>
          <w:szCs w:val="24"/>
        </w:rPr>
      </w:pPr>
    </w:p>
    <w:p w:rsidR="00A7727E" w:rsidRPr="00A7727E" w:rsidRDefault="00A7727E" w:rsidP="00A7727E">
      <w:pPr>
        <w:pStyle w:val="ListParagraph"/>
        <w:numPr>
          <w:ilvl w:val="0"/>
          <w:numId w:val="3"/>
        </w:numPr>
        <w:spacing w:after="0" w:line="240" w:lineRule="auto"/>
        <w:rPr>
          <w:rFonts w:ascii="Times New Roman" w:hAnsi="Times New Roman" w:cs="Times New Roman"/>
          <w:sz w:val="24"/>
          <w:szCs w:val="24"/>
        </w:rPr>
      </w:pPr>
      <w:r w:rsidRPr="00A7727E">
        <w:rPr>
          <w:rFonts w:ascii="Times New Roman" w:hAnsi="Times New Roman" w:cs="Times New Roman"/>
          <w:b/>
          <w:sz w:val="24"/>
          <w:szCs w:val="24"/>
        </w:rPr>
        <w:t>C</w:t>
      </w:r>
      <w:r w:rsidR="00E12D51" w:rsidRPr="00A7727E">
        <w:rPr>
          <w:rFonts w:ascii="Times New Roman" w:hAnsi="Times New Roman" w:cs="Times New Roman"/>
          <w:b/>
          <w:sz w:val="24"/>
          <w:szCs w:val="24"/>
        </w:rPr>
        <w:t>ommunity development initiatives</w:t>
      </w:r>
      <w:r w:rsidR="00E12D51" w:rsidRPr="00A7727E">
        <w:rPr>
          <w:rFonts w:ascii="Times New Roman" w:hAnsi="Times New Roman" w:cs="Times New Roman"/>
          <w:sz w:val="24"/>
          <w:szCs w:val="24"/>
        </w:rPr>
        <w:t xml:space="preserve"> in health, educa</w:t>
      </w:r>
      <w:r w:rsidRPr="00A7727E">
        <w:rPr>
          <w:rFonts w:ascii="Times New Roman" w:hAnsi="Times New Roman" w:cs="Times New Roman"/>
          <w:sz w:val="24"/>
          <w:szCs w:val="24"/>
        </w:rPr>
        <w:t>tion</w:t>
      </w:r>
      <w:r w:rsidR="00D0597A">
        <w:rPr>
          <w:rFonts w:ascii="Times New Roman" w:hAnsi="Times New Roman" w:cs="Times New Roman"/>
          <w:sz w:val="24"/>
          <w:szCs w:val="24"/>
        </w:rPr>
        <w:t xml:space="preserve">; </w:t>
      </w:r>
      <w:r w:rsidRPr="00A7727E">
        <w:rPr>
          <w:rFonts w:ascii="Times New Roman" w:hAnsi="Times New Roman" w:cs="Times New Roman"/>
          <w:sz w:val="24"/>
          <w:szCs w:val="24"/>
        </w:rPr>
        <w:t xml:space="preserve"> and environmental sectors;</w:t>
      </w:r>
      <w:r w:rsidR="000A6B76">
        <w:rPr>
          <w:rFonts w:ascii="Times New Roman" w:hAnsi="Times New Roman" w:cs="Times New Roman"/>
          <w:sz w:val="24"/>
          <w:szCs w:val="24"/>
        </w:rPr>
        <w:t xml:space="preserve"> employment</w:t>
      </w:r>
    </w:p>
    <w:p w:rsidR="00A7727E" w:rsidRPr="00A7727E" w:rsidRDefault="00A7727E" w:rsidP="000A6B76">
      <w:pPr>
        <w:pStyle w:val="ListParagraph"/>
        <w:numPr>
          <w:ilvl w:val="0"/>
          <w:numId w:val="3"/>
        </w:numPr>
        <w:spacing w:after="0" w:line="240" w:lineRule="auto"/>
        <w:rPr>
          <w:rFonts w:ascii="Times New Roman" w:hAnsi="Times New Roman" w:cs="Times New Roman"/>
          <w:sz w:val="24"/>
          <w:szCs w:val="24"/>
        </w:rPr>
      </w:pPr>
      <w:r w:rsidRPr="00A7727E">
        <w:rPr>
          <w:rFonts w:ascii="Times New Roman" w:hAnsi="Times New Roman" w:cs="Times New Roman"/>
          <w:b/>
          <w:sz w:val="24"/>
          <w:szCs w:val="24"/>
        </w:rPr>
        <w:t>P</w:t>
      </w:r>
      <w:r w:rsidR="00E12D51" w:rsidRPr="00A7727E">
        <w:rPr>
          <w:rFonts w:ascii="Times New Roman" w:hAnsi="Times New Roman" w:cs="Times New Roman"/>
          <w:b/>
          <w:sz w:val="24"/>
          <w:szCs w:val="24"/>
        </w:rPr>
        <w:t>ublic works</w:t>
      </w:r>
      <w:r w:rsidR="00E12D51" w:rsidRPr="00A7727E">
        <w:rPr>
          <w:rFonts w:ascii="Times New Roman" w:hAnsi="Times New Roman" w:cs="Times New Roman"/>
          <w:sz w:val="24"/>
          <w:szCs w:val="24"/>
        </w:rPr>
        <w:t xml:space="preserve"> in </w:t>
      </w:r>
      <w:r w:rsidR="000A6B76">
        <w:rPr>
          <w:rFonts w:ascii="Times New Roman" w:hAnsi="Times New Roman" w:cs="Times New Roman"/>
          <w:sz w:val="24"/>
          <w:szCs w:val="24"/>
        </w:rPr>
        <w:t>water irrigation</w:t>
      </w:r>
      <w:r w:rsidR="00E14FC2">
        <w:rPr>
          <w:rFonts w:ascii="Times New Roman" w:hAnsi="Times New Roman" w:cs="Times New Roman"/>
          <w:sz w:val="24"/>
          <w:szCs w:val="24"/>
        </w:rPr>
        <w:t>, road</w:t>
      </w:r>
      <w:r w:rsidR="000A6B76">
        <w:rPr>
          <w:rFonts w:ascii="Times New Roman" w:hAnsi="Times New Roman" w:cs="Times New Roman"/>
          <w:sz w:val="24"/>
          <w:szCs w:val="24"/>
        </w:rPr>
        <w:t xml:space="preserve"> pavements</w:t>
      </w:r>
      <w:r w:rsidRPr="00A7727E">
        <w:rPr>
          <w:rFonts w:ascii="Times New Roman" w:hAnsi="Times New Roman" w:cs="Times New Roman"/>
          <w:sz w:val="24"/>
          <w:szCs w:val="24"/>
        </w:rPr>
        <w:t>;</w:t>
      </w:r>
      <w:r w:rsidR="00D0597A">
        <w:rPr>
          <w:rFonts w:ascii="Times New Roman" w:hAnsi="Times New Roman" w:cs="Times New Roman"/>
          <w:sz w:val="24"/>
          <w:szCs w:val="24"/>
        </w:rPr>
        <w:t xml:space="preserve"> </w:t>
      </w:r>
      <w:r w:rsidR="00E14FC2">
        <w:rPr>
          <w:rFonts w:ascii="Times New Roman" w:hAnsi="Times New Roman" w:cs="Times New Roman"/>
          <w:sz w:val="24"/>
          <w:szCs w:val="24"/>
        </w:rPr>
        <w:t>school</w:t>
      </w:r>
      <w:r w:rsidR="000A6B76">
        <w:rPr>
          <w:rFonts w:ascii="Times New Roman" w:hAnsi="Times New Roman" w:cs="Times New Roman"/>
          <w:sz w:val="24"/>
          <w:szCs w:val="24"/>
        </w:rPr>
        <w:t xml:space="preserve"> maintenance; housing </w:t>
      </w:r>
      <w:r w:rsidR="00D870E6">
        <w:rPr>
          <w:rFonts w:ascii="Times New Roman" w:hAnsi="Times New Roman" w:cs="Times New Roman"/>
          <w:sz w:val="24"/>
          <w:szCs w:val="24"/>
        </w:rPr>
        <w:t>maintenance</w:t>
      </w:r>
      <w:r w:rsidR="000A6B76">
        <w:rPr>
          <w:rFonts w:ascii="Times New Roman" w:hAnsi="Times New Roman" w:cs="Times New Roman"/>
          <w:sz w:val="24"/>
          <w:szCs w:val="24"/>
        </w:rPr>
        <w:t xml:space="preserve">; youth </w:t>
      </w:r>
      <w:r w:rsidR="00E14FC2">
        <w:rPr>
          <w:rFonts w:ascii="Times New Roman" w:hAnsi="Times New Roman" w:cs="Times New Roman"/>
          <w:sz w:val="24"/>
          <w:szCs w:val="24"/>
        </w:rPr>
        <w:t>centre</w:t>
      </w:r>
      <w:r w:rsidR="000A6B76">
        <w:rPr>
          <w:rFonts w:ascii="Times New Roman" w:hAnsi="Times New Roman" w:cs="Times New Roman"/>
          <w:sz w:val="24"/>
          <w:szCs w:val="24"/>
        </w:rPr>
        <w:t xml:space="preserve"> maintenance; </w:t>
      </w:r>
      <w:r w:rsidR="00E14FC2">
        <w:rPr>
          <w:rFonts w:ascii="Times New Roman" w:hAnsi="Times New Roman" w:cs="Times New Roman"/>
          <w:sz w:val="24"/>
          <w:szCs w:val="24"/>
        </w:rPr>
        <w:t xml:space="preserve">social </w:t>
      </w:r>
      <w:r w:rsidR="00D870E6">
        <w:rPr>
          <w:rFonts w:ascii="Times New Roman" w:hAnsi="Times New Roman" w:cs="Times New Roman"/>
          <w:sz w:val="24"/>
          <w:szCs w:val="24"/>
        </w:rPr>
        <w:t>solidarity units maintenance</w:t>
      </w:r>
      <w:r w:rsidR="000A6B76">
        <w:rPr>
          <w:rFonts w:ascii="Times New Roman" w:hAnsi="Times New Roman" w:cs="Times New Roman"/>
          <w:sz w:val="24"/>
          <w:szCs w:val="24"/>
        </w:rPr>
        <w:t xml:space="preserve"> </w:t>
      </w:r>
    </w:p>
    <w:p w:rsidR="00A7727E" w:rsidRDefault="00A7727E" w:rsidP="00187841">
      <w:pPr>
        <w:spacing w:after="0" w:line="240" w:lineRule="auto"/>
        <w:rPr>
          <w:rFonts w:ascii="Times New Roman" w:hAnsi="Times New Roman" w:cs="Times New Roman"/>
          <w:sz w:val="24"/>
          <w:szCs w:val="24"/>
        </w:rPr>
      </w:pPr>
    </w:p>
    <w:p w:rsidR="002945BB" w:rsidRDefault="002415AA" w:rsidP="00D870E6">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These labour intensive project</w:t>
      </w:r>
      <w:r w:rsidR="00373350">
        <w:rPr>
          <w:rFonts w:ascii="Times New Roman" w:eastAsia="Calibri" w:hAnsi="Times New Roman" w:cs="Times New Roman"/>
          <w:sz w:val="24"/>
          <w:szCs w:val="24"/>
        </w:rPr>
        <w:t>s</w:t>
      </w:r>
      <w:r>
        <w:rPr>
          <w:rFonts w:ascii="Times New Roman" w:eastAsia="Calibri" w:hAnsi="Times New Roman" w:cs="Times New Roman"/>
          <w:sz w:val="24"/>
          <w:szCs w:val="24"/>
        </w:rPr>
        <w:t xml:space="preserve"> typically have the duration of </w:t>
      </w:r>
      <w:r w:rsidR="00D870E6">
        <w:rPr>
          <w:rFonts w:ascii="Times New Roman" w:eastAsia="Calibri" w:hAnsi="Times New Roman" w:cs="Times New Roman"/>
          <w:sz w:val="24"/>
          <w:szCs w:val="24"/>
        </w:rPr>
        <w:t>six month</w:t>
      </w:r>
      <w:r w:rsidR="00E14FC2">
        <w:rPr>
          <w:rFonts w:ascii="Times New Roman" w:eastAsia="Calibri" w:hAnsi="Times New Roman" w:cs="Times New Roman"/>
          <w:sz w:val="24"/>
          <w:szCs w:val="24"/>
        </w:rPr>
        <w:t>s</w:t>
      </w:r>
      <w:r w:rsidR="00D870E6">
        <w:rPr>
          <w:rFonts w:ascii="Times New Roman" w:eastAsia="Calibri" w:hAnsi="Times New Roman" w:cs="Times New Roman"/>
          <w:sz w:val="24"/>
          <w:szCs w:val="24"/>
        </w:rPr>
        <w:t xml:space="preserve"> to two </w:t>
      </w:r>
      <w:r>
        <w:rPr>
          <w:rFonts w:ascii="Times New Roman" w:eastAsia="Calibri" w:hAnsi="Times New Roman" w:cs="Times New Roman"/>
          <w:sz w:val="24"/>
          <w:szCs w:val="24"/>
        </w:rPr>
        <w:t xml:space="preserve">years </w:t>
      </w:r>
      <w:r w:rsidR="00D870E6">
        <w:rPr>
          <w:rFonts w:ascii="Times New Roman" w:eastAsia="Calibri" w:hAnsi="Times New Roman" w:cs="Times New Roman"/>
          <w:sz w:val="24"/>
          <w:szCs w:val="24"/>
        </w:rPr>
        <w:t xml:space="preserve">in total </w:t>
      </w:r>
      <w:r>
        <w:rPr>
          <w:rFonts w:ascii="Times New Roman" w:eastAsia="Calibri" w:hAnsi="Times New Roman" w:cs="Times New Roman"/>
          <w:sz w:val="24"/>
          <w:szCs w:val="24"/>
        </w:rPr>
        <w:t xml:space="preserve">and are primarily geared towards generating short-term employment opportunities for young Egyptians. </w:t>
      </w:r>
      <w:r w:rsidR="00FF177A">
        <w:rPr>
          <w:rFonts w:ascii="Times New Roman" w:eastAsia="Calibri" w:hAnsi="Times New Roman" w:cs="Times New Roman"/>
          <w:sz w:val="24"/>
          <w:szCs w:val="24"/>
        </w:rPr>
        <w:t>Importantly, there are two main implementation modalities: c</w:t>
      </w:r>
      <w:r w:rsidR="00FF177A">
        <w:rPr>
          <w:rFonts w:ascii="Times New Roman" w:hAnsi="Times New Roman" w:cs="Times New Roman"/>
          <w:sz w:val="24"/>
          <w:szCs w:val="24"/>
        </w:rPr>
        <w:t>ommunity</w:t>
      </w:r>
      <w:r w:rsidR="00B576EE">
        <w:rPr>
          <w:rFonts w:ascii="Times New Roman" w:hAnsi="Times New Roman" w:cs="Times New Roman"/>
          <w:sz w:val="24"/>
          <w:szCs w:val="24"/>
        </w:rPr>
        <w:t xml:space="preserve"> </w:t>
      </w:r>
      <w:r w:rsidR="00FF177A">
        <w:rPr>
          <w:rFonts w:ascii="Times New Roman" w:hAnsi="Times New Roman" w:cs="Times New Roman"/>
          <w:sz w:val="24"/>
          <w:szCs w:val="24"/>
        </w:rPr>
        <w:t xml:space="preserve">development projects are subcontracted to local NGOs and public works are carried out by government agencies. </w:t>
      </w:r>
    </w:p>
    <w:p w:rsidR="002945BB" w:rsidRDefault="002945BB" w:rsidP="00D870E6">
      <w:pPr>
        <w:spacing w:after="0" w:line="240" w:lineRule="auto"/>
        <w:rPr>
          <w:rFonts w:ascii="Times New Roman" w:hAnsi="Times New Roman" w:cs="Times New Roman"/>
          <w:sz w:val="24"/>
          <w:szCs w:val="24"/>
        </w:rPr>
      </w:pPr>
    </w:p>
    <w:p w:rsidR="002945BB" w:rsidRDefault="002945BB" w:rsidP="002945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Alongside this, the SFD local offices </w:t>
      </w:r>
      <w:r w:rsidR="00E14FC2">
        <w:rPr>
          <w:rFonts w:ascii="Times New Roman" w:hAnsi="Times New Roman" w:cs="Times New Roman"/>
          <w:sz w:val="24"/>
          <w:szCs w:val="24"/>
        </w:rPr>
        <w:t xml:space="preserve">need </w:t>
      </w:r>
      <w:r>
        <w:rPr>
          <w:rFonts w:ascii="Times New Roman" w:hAnsi="Times New Roman" w:cs="Times New Roman"/>
          <w:sz w:val="24"/>
          <w:szCs w:val="24"/>
        </w:rPr>
        <w:t xml:space="preserve">to wrestle with the complexities of Egypt’s </w:t>
      </w:r>
      <w:r w:rsidR="0087212C">
        <w:rPr>
          <w:rFonts w:ascii="Times New Roman" w:hAnsi="Times New Roman" w:cs="Times New Roman"/>
          <w:sz w:val="24"/>
          <w:szCs w:val="24"/>
        </w:rPr>
        <w:t xml:space="preserve">poorly </w:t>
      </w:r>
      <w:r>
        <w:rPr>
          <w:rFonts w:ascii="Times New Roman" w:hAnsi="Times New Roman" w:cs="Times New Roman"/>
          <w:sz w:val="24"/>
          <w:szCs w:val="24"/>
        </w:rPr>
        <w:t xml:space="preserve">decentralized administrative apparatus. </w:t>
      </w:r>
      <w:r w:rsidR="00447441">
        <w:rPr>
          <w:rFonts w:ascii="Times New Roman" w:hAnsi="Times New Roman" w:cs="Times New Roman"/>
          <w:sz w:val="24"/>
          <w:szCs w:val="24"/>
        </w:rPr>
        <w:t>T</w:t>
      </w:r>
      <w:r w:rsidRPr="002945BB">
        <w:rPr>
          <w:rFonts w:ascii="Times New Roman" w:hAnsi="Times New Roman" w:cs="Times New Roman"/>
          <w:sz w:val="24"/>
          <w:szCs w:val="24"/>
        </w:rPr>
        <w:t>he country does not have elected</w:t>
      </w:r>
      <w:r w:rsidR="00447441">
        <w:rPr>
          <w:rFonts w:ascii="Times New Roman" w:hAnsi="Times New Roman" w:cs="Times New Roman"/>
          <w:sz w:val="24"/>
          <w:szCs w:val="24"/>
        </w:rPr>
        <w:t xml:space="preserve"> regional or local governments, but rather divided into</w:t>
      </w:r>
      <w:r w:rsidRPr="002945BB">
        <w:rPr>
          <w:rFonts w:ascii="Times New Roman" w:hAnsi="Times New Roman" w:cs="Times New Roman"/>
          <w:sz w:val="24"/>
          <w:szCs w:val="24"/>
        </w:rPr>
        <w:t xml:space="preserve"> 29 Govern</w:t>
      </w:r>
      <w:r w:rsidR="0087212C">
        <w:rPr>
          <w:rFonts w:ascii="Times New Roman" w:hAnsi="Times New Roman" w:cs="Times New Roman"/>
          <w:sz w:val="24"/>
          <w:szCs w:val="24"/>
        </w:rPr>
        <w:t>orates</w:t>
      </w:r>
      <w:r w:rsidR="00447441">
        <w:rPr>
          <w:rFonts w:ascii="Times New Roman" w:hAnsi="Times New Roman" w:cs="Times New Roman"/>
          <w:sz w:val="24"/>
          <w:szCs w:val="24"/>
        </w:rPr>
        <w:t xml:space="preserve">, led by presidentially appointed governors, often </w:t>
      </w:r>
      <w:r w:rsidR="0087212C">
        <w:rPr>
          <w:rFonts w:ascii="Times New Roman" w:hAnsi="Times New Roman" w:cs="Times New Roman"/>
          <w:sz w:val="24"/>
          <w:szCs w:val="24"/>
        </w:rPr>
        <w:t xml:space="preserve">drawn from the Ministry of </w:t>
      </w:r>
      <w:r w:rsidRPr="002945BB">
        <w:rPr>
          <w:rFonts w:ascii="Times New Roman" w:hAnsi="Times New Roman" w:cs="Times New Roman"/>
          <w:sz w:val="24"/>
          <w:szCs w:val="24"/>
        </w:rPr>
        <w:t>Interior or the military</w:t>
      </w:r>
      <w:r w:rsidR="0087212C">
        <w:rPr>
          <w:rFonts w:ascii="Times New Roman" w:hAnsi="Times New Roman" w:cs="Times New Roman"/>
          <w:sz w:val="24"/>
          <w:szCs w:val="24"/>
        </w:rPr>
        <w:t xml:space="preserve"> (</w:t>
      </w:r>
      <w:proofErr w:type="spellStart"/>
      <w:r w:rsidR="0087212C">
        <w:rPr>
          <w:rFonts w:ascii="Times New Roman" w:hAnsi="Times New Roman" w:cs="Times New Roman"/>
          <w:sz w:val="24"/>
          <w:szCs w:val="24"/>
        </w:rPr>
        <w:t>Boex</w:t>
      </w:r>
      <w:proofErr w:type="spellEnd"/>
      <w:r w:rsidR="0087212C">
        <w:rPr>
          <w:rFonts w:ascii="Times New Roman" w:hAnsi="Times New Roman" w:cs="Times New Roman"/>
          <w:sz w:val="24"/>
          <w:szCs w:val="24"/>
        </w:rPr>
        <w:t xml:space="preserve">, </w:t>
      </w:r>
      <w:hyperlink r:id="rId17" w:history="1">
        <w:r w:rsidR="0087212C" w:rsidRPr="0087212C">
          <w:rPr>
            <w:rStyle w:val="Hyperlink"/>
            <w:rFonts w:ascii="Times New Roman" w:hAnsi="Times New Roman" w:cs="Times New Roman"/>
            <w:sz w:val="24"/>
            <w:szCs w:val="24"/>
          </w:rPr>
          <w:t>2011</w:t>
        </w:r>
      </w:hyperlink>
      <w:r w:rsidR="0087212C">
        <w:rPr>
          <w:rFonts w:ascii="Times New Roman" w:hAnsi="Times New Roman" w:cs="Times New Roman"/>
          <w:sz w:val="24"/>
          <w:szCs w:val="24"/>
        </w:rPr>
        <w:t>)</w:t>
      </w:r>
      <w:r w:rsidRPr="002945BB">
        <w:rPr>
          <w:rFonts w:ascii="Times New Roman" w:hAnsi="Times New Roman" w:cs="Times New Roman"/>
          <w:sz w:val="24"/>
          <w:szCs w:val="24"/>
        </w:rPr>
        <w:t>.</w:t>
      </w:r>
      <w:r w:rsidR="00447441">
        <w:rPr>
          <w:rFonts w:ascii="Times New Roman" w:hAnsi="Times New Roman" w:cs="Times New Roman"/>
          <w:sz w:val="24"/>
          <w:szCs w:val="24"/>
        </w:rPr>
        <w:t xml:space="preserve"> As such, information flow and accountability relationships can vary significantly between governorates and often depend on the quality of relationships between the SFD office and local governor rather than formal bureaucratic procedures.  </w:t>
      </w:r>
    </w:p>
    <w:p w:rsidR="00D37712" w:rsidRDefault="00D37712" w:rsidP="001364C9">
      <w:pPr>
        <w:spacing w:after="0" w:line="240" w:lineRule="auto"/>
        <w:rPr>
          <w:rFonts w:ascii="Times New Roman" w:eastAsia="Calibri" w:hAnsi="Times New Roman" w:cs="Times New Roman"/>
          <w:sz w:val="24"/>
          <w:szCs w:val="24"/>
        </w:rPr>
      </w:pPr>
    </w:p>
    <w:p w:rsidR="002415AA" w:rsidRDefault="00447441" w:rsidP="001364C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this</w:t>
      </w:r>
      <w:r w:rsidR="00FF177A">
        <w:rPr>
          <w:rFonts w:ascii="Times New Roman" w:eastAsia="Calibri" w:hAnsi="Times New Roman" w:cs="Times New Roman"/>
          <w:sz w:val="24"/>
          <w:szCs w:val="24"/>
        </w:rPr>
        <w:t xml:space="preserve"> political</w:t>
      </w:r>
      <w:r>
        <w:rPr>
          <w:rFonts w:ascii="Times New Roman" w:eastAsia="Calibri" w:hAnsi="Times New Roman" w:cs="Times New Roman"/>
          <w:sz w:val="24"/>
          <w:szCs w:val="24"/>
        </w:rPr>
        <w:t>-administrative</w:t>
      </w:r>
      <w:r w:rsidR="00FF177A">
        <w:rPr>
          <w:rFonts w:ascii="Times New Roman" w:eastAsia="Calibri" w:hAnsi="Times New Roman" w:cs="Times New Roman"/>
          <w:sz w:val="24"/>
          <w:szCs w:val="24"/>
        </w:rPr>
        <w:t xml:space="preserve"> context, </w:t>
      </w:r>
      <w:r w:rsidR="00822252">
        <w:rPr>
          <w:rFonts w:ascii="Times New Roman" w:eastAsia="Calibri" w:hAnsi="Times New Roman" w:cs="Times New Roman"/>
          <w:sz w:val="24"/>
          <w:szCs w:val="24"/>
        </w:rPr>
        <w:t xml:space="preserve">the SFD </w:t>
      </w:r>
      <w:r>
        <w:rPr>
          <w:rFonts w:ascii="Times New Roman" w:eastAsia="Calibri" w:hAnsi="Times New Roman" w:cs="Times New Roman"/>
          <w:sz w:val="24"/>
          <w:szCs w:val="24"/>
        </w:rPr>
        <w:t>has shown increased</w:t>
      </w:r>
      <w:r w:rsidR="00822252">
        <w:rPr>
          <w:rFonts w:ascii="Times New Roman" w:eastAsia="Calibri" w:hAnsi="Times New Roman" w:cs="Times New Roman"/>
          <w:sz w:val="24"/>
          <w:szCs w:val="24"/>
        </w:rPr>
        <w:t xml:space="preserve"> willingness for transparency and accountability, and as part of their aid effectiveness agenda the World Bank imposed a condition for this as part of the SFD contract. </w:t>
      </w:r>
      <w:r w:rsidR="00FF177A">
        <w:rPr>
          <w:rFonts w:ascii="Times New Roman" w:eastAsia="Calibri" w:hAnsi="Times New Roman" w:cs="Times New Roman"/>
          <w:sz w:val="24"/>
          <w:szCs w:val="24"/>
        </w:rPr>
        <w:t xml:space="preserve">However, the fund was not entirely </w:t>
      </w:r>
      <w:r w:rsidR="00FF177A">
        <w:rPr>
          <w:rFonts w:ascii="Times New Roman" w:eastAsia="Calibri" w:hAnsi="Times New Roman" w:cs="Times New Roman"/>
          <w:sz w:val="24"/>
          <w:szCs w:val="24"/>
        </w:rPr>
        <w:lastRenderedPageBreak/>
        <w:t xml:space="preserve">clear about what this would consist of, and they reached out to CARE Egypt </w:t>
      </w:r>
      <w:r>
        <w:rPr>
          <w:rFonts w:ascii="Times New Roman" w:eastAsia="Calibri" w:hAnsi="Times New Roman" w:cs="Times New Roman"/>
          <w:sz w:val="24"/>
          <w:szCs w:val="24"/>
        </w:rPr>
        <w:t>for</w:t>
      </w:r>
      <w:r w:rsidR="00FF177A">
        <w:rPr>
          <w:rFonts w:ascii="Times New Roman" w:eastAsia="Calibri" w:hAnsi="Times New Roman" w:cs="Times New Roman"/>
          <w:sz w:val="24"/>
          <w:szCs w:val="24"/>
        </w:rPr>
        <w:t xml:space="preserve"> support to define what this would look like.  </w:t>
      </w:r>
    </w:p>
    <w:p w:rsidR="00FF177A" w:rsidRDefault="00FF177A" w:rsidP="00187841">
      <w:pPr>
        <w:spacing w:after="0" w:line="240" w:lineRule="auto"/>
        <w:rPr>
          <w:rFonts w:ascii="Times New Roman" w:hAnsi="Times New Roman" w:cs="Times New Roman"/>
          <w:sz w:val="24"/>
          <w:szCs w:val="24"/>
        </w:rPr>
      </w:pPr>
    </w:p>
    <w:p w:rsidR="0088422A" w:rsidRPr="00FF177A" w:rsidRDefault="00D870E6" w:rsidP="00FF177A">
      <w:pPr>
        <w:pStyle w:val="ListParagraph"/>
        <w:numPr>
          <w:ilvl w:val="0"/>
          <w:numId w:val="4"/>
        </w:numPr>
        <w:spacing w:after="0" w:line="240" w:lineRule="auto"/>
        <w:rPr>
          <w:rFonts w:ascii="Times New Roman" w:hAnsi="Times New Roman" w:cs="Times New Roman"/>
          <w:i/>
          <w:sz w:val="24"/>
          <w:szCs w:val="24"/>
        </w:rPr>
      </w:pPr>
      <w:r w:rsidRPr="003B56F4">
        <w:rPr>
          <w:rFonts w:ascii="Times New Roman" w:hAnsi="Times New Roman" w:cs="Times New Roman"/>
          <w:i/>
          <w:sz w:val="24"/>
          <w:szCs w:val="24"/>
        </w:rPr>
        <w:t>Mainstreaming</w:t>
      </w:r>
      <w:r w:rsidR="000E1C0B">
        <w:rPr>
          <w:rFonts w:ascii="Times New Roman" w:hAnsi="Times New Roman" w:cs="Times New Roman"/>
          <w:i/>
          <w:sz w:val="24"/>
          <w:szCs w:val="24"/>
        </w:rPr>
        <w:t xml:space="preserve"> Social </w:t>
      </w:r>
      <w:r>
        <w:rPr>
          <w:rFonts w:ascii="Times New Roman" w:hAnsi="Times New Roman" w:cs="Times New Roman"/>
          <w:i/>
          <w:sz w:val="24"/>
          <w:szCs w:val="24"/>
        </w:rPr>
        <w:t xml:space="preserve">Accountability in the </w:t>
      </w:r>
      <w:r w:rsidR="0088422A" w:rsidRPr="00FF177A">
        <w:rPr>
          <w:rFonts w:ascii="Times New Roman" w:hAnsi="Times New Roman" w:cs="Times New Roman"/>
          <w:i/>
          <w:sz w:val="24"/>
          <w:szCs w:val="24"/>
        </w:rPr>
        <w:t>Emergency Labour Intensive Investment Project</w:t>
      </w:r>
      <w:r w:rsidR="00073CC5">
        <w:rPr>
          <w:rFonts w:ascii="Times New Roman" w:hAnsi="Times New Roman" w:cs="Times New Roman"/>
          <w:i/>
          <w:sz w:val="24"/>
          <w:szCs w:val="24"/>
        </w:rPr>
        <w:t xml:space="preserve"> (</w:t>
      </w:r>
      <w:r>
        <w:rPr>
          <w:rFonts w:ascii="Times New Roman" w:hAnsi="Times New Roman" w:cs="Times New Roman"/>
          <w:i/>
          <w:sz w:val="24"/>
          <w:szCs w:val="24"/>
        </w:rPr>
        <w:t>SA-</w:t>
      </w:r>
      <w:r w:rsidR="00073CC5">
        <w:rPr>
          <w:rFonts w:ascii="Times New Roman" w:hAnsi="Times New Roman" w:cs="Times New Roman"/>
          <w:i/>
          <w:sz w:val="24"/>
          <w:szCs w:val="24"/>
        </w:rPr>
        <w:t>ELLIP)</w:t>
      </w:r>
    </w:p>
    <w:p w:rsidR="0088422A" w:rsidRDefault="0088422A" w:rsidP="00187841">
      <w:pPr>
        <w:spacing w:after="0" w:line="240" w:lineRule="auto"/>
        <w:rPr>
          <w:rFonts w:ascii="Times New Roman" w:hAnsi="Times New Roman" w:cs="Times New Roman"/>
          <w:sz w:val="24"/>
          <w:szCs w:val="24"/>
        </w:rPr>
      </w:pPr>
    </w:p>
    <w:p w:rsidR="0063274F" w:rsidRDefault="0063274F" w:rsidP="00187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2013, CARE International in Egypt received funding from the Foreign and Commonwealth </w:t>
      </w:r>
      <w:r w:rsidR="001364C9">
        <w:rPr>
          <w:rFonts w:ascii="Times New Roman" w:hAnsi="Times New Roman" w:cs="Times New Roman"/>
          <w:sz w:val="24"/>
          <w:szCs w:val="24"/>
        </w:rPr>
        <w:t>Office and the Ford Foundation for the Mainstreaming Social Accountability in Emergency Labour Intensive Investment Project</w:t>
      </w:r>
      <w:r w:rsidR="00FF177A">
        <w:rPr>
          <w:rFonts w:ascii="Times New Roman" w:hAnsi="Times New Roman" w:cs="Times New Roman"/>
          <w:sz w:val="24"/>
          <w:szCs w:val="24"/>
        </w:rPr>
        <w:t xml:space="preserve"> (</w:t>
      </w:r>
      <w:r w:rsidR="00D870E6">
        <w:rPr>
          <w:rFonts w:ascii="Times New Roman" w:hAnsi="Times New Roman" w:cs="Times New Roman"/>
          <w:sz w:val="24"/>
          <w:szCs w:val="24"/>
        </w:rPr>
        <w:t>SA-</w:t>
      </w:r>
      <w:r w:rsidR="00FF177A">
        <w:rPr>
          <w:rFonts w:ascii="Times New Roman" w:hAnsi="Times New Roman" w:cs="Times New Roman"/>
          <w:sz w:val="24"/>
          <w:szCs w:val="24"/>
        </w:rPr>
        <w:t>ELLIP)</w:t>
      </w:r>
      <w:r w:rsidR="001364C9">
        <w:rPr>
          <w:rFonts w:ascii="Times New Roman" w:hAnsi="Times New Roman" w:cs="Times New Roman"/>
          <w:sz w:val="24"/>
          <w:szCs w:val="24"/>
        </w:rPr>
        <w:t>.</w:t>
      </w:r>
      <w:r w:rsidR="00FF177A">
        <w:rPr>
          <w:rFonts w:ascii="Times New Roman" w:hAnsi="Times New Roman" w:cs="Times New Roman"/>
          <w:sz w:val="24"/>
          <w:szCs w:val="24"/>
        </w:rPr>
        <w:t xml:space="preserve"> Given our past presence and experience, we chose to work in the governorates of </w:t>
      </w:r>
      <w:proofErr w:type="spellStart"/>
      <w:r w:rsidR="00FF177A">
        <w:rPr>
          <w:rFonts w:ascii="Times New Roman" w:hAnsi="Times New Roman" w:cs="Times New Roman"/>
          <w:sz w:val="24"/>
          <w:szCs w:val="24"/>
        </w:rPr>
        <w:t>Beni</w:t>
      </w:r>
      <w:proofErr w:type="spellEnd"/>
      <w:r w:rsidR="00FF177A">
        <w:rPr>
          <w:rFonts w:ascii="Times New Roman" w:hAnsi="Times New Roman" w:cs="Times New Roman"/>
          <w:sz w:val="24"/>
          <w:szCs w:val="24"/>
        </w:rPr>
        <w:t xml:space="preserve"> </w:t>
      </w:r>
      <w:proofErr w:type="spellStart"/>
      <w:r w:rsidR="00FF177A">
        <w:rPr>
          <w:rFonts w:ascii="Times New Roman" w:hAnsi="Times New Roman" w:cs="Times New Roman"/>
          <w:sz w:val="24"/>
          <w:szCs w:val="24"/>
        </w:rPr>
        <w:t>Suif</w:t>
      </w:r>
      <w:proofErr w:type="spellEnd"/>
      <w:r w:rsidR="00FF177A">
        <w:rPr>
          <w:rFonts w:ascii="Times New Roman" w:hAnsi="Times New Roman" w:cs="Times New Roman"/>
          <w:sz w:val="24"/>
          <w:szCs w:val="24"/>
        </w:rPr>
        <w:t xml:space="preserve">, </w:t>
      </w:r>
      <w:proofErr w:type="spellStart"/>
      <w:r w:rsidR="00FF177A">
        <w:rPr>
          <w:rFonts w:ascii="Times New Roman" w:hAnsi="Times New Roman" w:cs="Times New Roman"/>
          <w:sz w:val="24"/>
          <w:szCs w:val="24"/>
        </w:rPr>
        <w:t>Assuit</w:t>
      </w:r>
      <w:proofErr w:type="spellEnd"/>
      <w:r w:rsidR="00FF177A">
        <w:rPr>
          <w:rFonts w:ascii="Times New Roman" w:hAnsi="Times New Roman" w:cs="Times New Roman"/>
          <w:sz w:val="24"/>
          <w:szCs w:val="24"/>
        </w:rPr>
        <w:t xml:space="preserve"> in Upper Egypt and </w:t>
      </w:r>
      <w:proofErr w:type="spellStart"/>
      <w:r w:rsidR="00FF177A">
        <w:rPr>
          <w:rFonts w:ascii="Times New Roman" w:hAnsi="Times New Roman" w:cs="Times New Roman"/>
          <w:sz w:val="24"/>
          <w:szCs w:val="24"/>
        </w:rPr>
        <w:t>Sharkeya</w:t>
      </w:r>
      <w:proofErr w:type="spellEnd"/>
      <w:r w:rsidR="00FF177A">
        <w:rPr>
          <w:rFonts w:ascii="Times New Roman" w:hAnsi="Times New Roman" w:cs="Times New Roman"/>
          <w:sz w:val="24"/>
          <w:szCs w:val="24"/>
        </w:rPr>
        <w:t xml:space="preserve"> in the Delta.</w:t>
      </w:r>
      <w:r w:rsidR="00D870E6">
        <w:rPr>
          <w:rFonts w:ascii="Times New Roman" w:hAnsi="Times New Roman" w:cs="Times New Roman"/>
          <w:sz w:val="24"/>
          <w:szCs w:val="24"/>
        </w:rPr>
        <w:t xml:space="preserve"> These governorates cover the three main geographic distribution regions in Egypt: Delta; north of Upper Egypt; South of Upper Egypt. </w:t>
      </w:r>
    </w:p>
    <w:p w:rsidR="001364C9" w:rsidRDefault="001364C9" w:rsidP="00187841">
      <w:pPr>
        <w:spacing w:after="0" w:line="240" w:lineRule="auto"/>
        <w:rPr>
          <w:rFonts w:ascii="Times New Roman" w:hAnsi="Times New Roman" w:cs="Times New Roman"/>
          <w:sz w:val="24"/>
          <w:szCs w:val="24"/>
        </w:rPr>
      </w:pPr>
    </w:p>
    <w:p w:rsidR="004A567D" w:rsidRDefault="00353395" w:rsidP="00187841">
      <w:pPr>
        <w:spacing w:after="0" w:line="240" w:lineRule="auto"/>
        <w:rPr>
          <w:rFonts w:ascii="Times New Roman" w:hAnsi="Times New Roman" w:cs="Times New Roman"/>
          <w:sz w:val="24"/>
          <w:szCs w:val="24"/>
        </w:rPr>
      </w:pPr>
      <w:r w:rsidRPr="00353395">
        <w:rPr>
          <w:rFonts w:ascii="Times New Roman" w:hAnsi="Times New Roman" w:cs="Times New Roman"/>
          <w:sz w:val="24"/>
          <w:szCs w:val="24"/>
        </w:rPr>
        <w:t xml:space="preserve">According to the </w:t>
      </w:r>
      <w:hyperlink r:id="rId18" w:history="1">
        <w:r w:rsidRPr="00353395">
          <w:rPr>
            <w:rStyle w:val="Hyperlink"/>
            <w:rFonts w:ascii="Times New Roman" w:hAnsi="Times New Roman" w:cs="Times New Roman"/>
            <w:sz w:val="24"/>
            <w:szCs w:val="24"/>
          </w:rPr>
          <w:t>Baseline Assessment of Social Accountability in the Arab World</w:t>
        </w:r>
      </w:hyperlink>
      <w:r w:rsidRPr="00353395">
        <w:rPr>
          <w:rFonts w:ascii="Times New Roman" w:hAnsi="Times New Roman" w:cs="Times New Roman"/>
          <w:sz w:val="24"/>
          <w:szCs w:val="24"/>
        </w:rPr>
        <w:t xml:space="preserve">, </w:t>
      </w:r>
      <w:r>
        <w:rPr>
          <w:rFonts w:ascii="Times New Roman" w:hAnsi="Times New Roman" w:cs="Times New Roman"/>
          <w:sz w:val="24"/>
          <w:szCs w:val="24"/>
        </w:rPr>
        <w:t>the ANSA network found that w</w:t>
      </w:r>
      <w:r w:rsidR="00FB5C26">
        <w:rPr>
          <w:rFonts w:ascii="Times New Roman" w:hAnsi="Times New Roman" w:cs="Times New Roman"/>
          <w:sz w:val="24"/>
          <w:szCs w:val="24"/>
        </w:rPr>
        <w:t>hile social accountability is a new concept in the Arab w</w:t>
      </w:r>
      <w:r>
        <w:rPr>
          <w:rFonts w:ascii="Times New Roman" w:hAnsi="Times New Roman" w:cs="Times New Roman"/>
          <w:sz w:val="24"/>
          <w:szCs w:val="24"/>
        </w:rPr>
        <w:t xml:space="preserve">orld, it is not a new practice (ANSA, 2013). </w:t>
      </w:r>
      <w:r w:rsidR="00FB5C26" w:rsidRPr="00FB5C26">
        <w:rPr>
          <w:rFonts w:ascii="Times New Roman" w:hAnsi="Times New Roman" w:cs="Times New Roman"/>
          <w:sz w:val="24"/>
          <w:szCs w:val="24"/>
        </w:rPr>
        <w:t xml:space="preserve">Social accountability can be defined as an </w:t>
      </w:r>
      <w:r w:rsidR="00FB5C26">
        <w:rPr>
          <w:rFonts w:ascii="Times New Roman" w:hAnsi="Times New Roman" w:cs="Times New Roman"/>
          <w:sz w:val="24"/>
          <w:szCs w:val="24"/>
        </w:rPr>
        <w:t>“</w:t>
      </w:r>
      <w:r w:rsidR="00FB5C26" w:rsidRPr="00FB5C26">
        <w:rPr>
          <w:rFonts w:ascii="Times New Roman" w:hAnsi="Times New Roman" w:cs="Times New Roman"/>
          <w:sz w:val="24"/>
          <w:szCs w:val="24"/>
        </w:rPr>
        <w:t>approach towards building accountability that relies on civic engagement, i.e., in which it is ordinary citizens and/or civil society organizations who participate directly or indirectly in exacting accountability (World Bank, 2004).</w:t>
      </w:r>
      <w:r w:rsidR="00FB5C26">
        <w:rPr>
          <w:rFonts w:ascii="Times New Roman" w:hAnsi="Times New Roman" w:cs="Times New Roman"/>
          <w:sz w:val="24"/>
          <w:szCs w:val="24"/>
        </w:rPr>
        <w:t>”</w:t>
      </w:r>
      <w:r w:rsidR="005E6C85">
        <w:rPr>
          <w:rFonts w:ascii="Times New Roman" w:hAnsi="Times New Roman" w:cs="Times New Roman"/>
          <w:sz w:val="24"/>
          <w:szCs w:val="24"/>
        </w:rPr>
        <w:t xml:space="preserve"> In particular, social accountability tends to consist of actions to facilitate </w:t>
      </w:r>
      <w:r w:rsidR="005E6C85" w:rsidRPr="005E6C85">
        <w:rPr>
          <w:rFonts w:ascii="Times New Roman" w:hAnsi="Times New Roman" w:cs="Times New Roman"/>
          <w:b/>
          <w:sz w:val="24"/>
          <w:szCs w:val="24"/>
        </w:rPr>
        <w:t>transparency</w:t>
      </w:r>
      <w:r w:rsidR="005E6C85">
        <w:rPr>
          <w:rFonts w:ascii="Times New Roman" w:hAnsi="Times New Roman" w:cs="Times New Roman"/>
          <w:sz w:val="24"/>
          <w:szCs w:val="24"/>
        </w:rPr>
        <w:t xml:space="preserve"> (to publish information), </w:t>
      </w:r>
      <w:r w:rsidR="005E6C85" w:rsidRPr="005E6C85">
        <w:rPr>
          <w:rFonts w:ascii="Times New Roman" w:hAnsi="Times New Roman" w:cs="Times New Roman"/>
          <w:b/>
          <w:sz w:val="24"/>
          <w:szCs w:val="24"/>
        </w:rPr>
        <w:t>citizen monitoring</w:t>
      </w:r>
      <w:r w:rsidR="005E6C85">
        <w:rPr>
          <w:rFonts w:ascii="Times New Roman" w:hAnsi="Times New Roman" w:cs="Times New Roman"/>
          <w:sz w:val="24"/>
          <w:szCs w:val="24"/>
        </w:rPr>
        <w:t xml:space="preserve"> of activities, </w:t>
      </w:r>
      <w:r w:rsidR="005E6C85" w:rsidRPr="005E6C85">
        <w:rPr>
          <w:rFonts w:ascii="Times New Roman" w:hAnsi="Times New Roman" w:cs="Times New Roman"/>
          <w:b/>
          <w:sz w:val="24"/>
          <w:szCs w:val="24"/>
        </w:rPr>
        <w:t>citizen participation and engagement</w:t>
      </w:r>
      <w:r w:rsidR="005E6C85">
        <w:rPr>
          <w:rFonts w:ascii="Times New Roman" w:hAnsi="Times New Roman" w:cs="Times New Roman"/>
          <w:sz w:val="24"/>
          <w:szCs w:val="24"/>
        </w:rPr>
        <w:t xml:space="preserve"> with public authorities and service providers to present information and demands in public forums, negotiate commitments and agree viable responses to improve the</w:t>
      </w:r>
      <w:r w:rsidR="00BC0BE9">
        <w:rPr>
          <w:rFonts w:ascii="Times New Roman" w:hAnsi="Times New Roman" w:cs="Times New Roman"/>
          <w:sz w:val="24"/>
          <w:szCs w:val="24"/>
        </w:rPr>
        <w:t xml:space="preserve"> quality of service provision. For the purposes of the ELLIP project, drawing on the CARE’s Governance Programming Framework (</w:t>
      </w:r>
      <w:hyperlink r:id="rId19" w:history="1">
        <w:r w:rsidR="00BC0BE9" w:rsidRPr="004A567D">
          <w:rPr>
            <w:rStyle w:val="Hyperlink"/>
            <w:rFonts w:ascii="Times New Roman" w:hAnsi="Times New Roman" w:cs="Times New Roman"/>
            <w:sz w:val="24"/>
            <w:szCs w:val="24"/>
          </w:rPr>
          <w:t>GPF</w:t>
        </w:r>
      </w:hyperlink>
      <w:r w:rsidR="00BC0BE9">
        <w:rPr>
          <w:rFonts w:ascii="Times New Roman" w:hAnsi="Times New Roman" w:cs="Times New Roman"/>
          <w:sz w:val="24"/>
          <w:szCs w:val="24"/>
        </w:rPr>
        <w:t>), CARE Egypt designed a social accountability model.</w:t>
      </w:r>
    </w:p>
    <w:p w:rsidR="004D5AEB" w:rsidRDefault="004D5AEB" w:rsidP="00187841">
      <w:pPr>
        <w:spacing w:after="0" w:line="240" w:lineRule="auto"/>
        <w:rPr>
          <w:rFonts w:ascii="Times New Roman" w:hAnsi="Times New Roman" w:cs="Times New Roman"/>
          <w:sz w:val="24"/>
          <w:szCs w:val="24"/>
        </w:rPr>
      </w:pPr>
    </w:p>
    <w:p w:rsidR="004A567D" w:rsidRDefault="004D5AEB" w:rsidP="00FB6FA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850F142" wp14:editId="24441685">
            <wp:extent cx="2786380" cy="253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6380" cy="2536190"/>
                    </a:xfrm>
                    <a:prstGeom prst="rect">
                      <a:avLst/>
                    </a:prstGeom>
                    <a:noFill/>
                  </pic:spPr>
                </pic:pic>
              </a:graphicData>
            </a:graphic>
          </wp:inline>
        </w:drawing>
      </w:r>
    </w:p>
    <w:p w:rsidR="00BC0BE9" w:rsidRDefault="00BC0BE9" w:rsidP="00187841">
      <w:pPr>
        <w:spacing w:after="0" w:line="240" w:lineRule="auto"/>
        <w:rPr>
          <w:rFonts w:ascii="Times New Roman" w:hAnsi="Times New Roman" w:cs="Times New Roman"/>
          <w:sz w:val="24"/>
          <w:szCs w:val="24"/>
        </w:rPr>
      </w:pPr>
    </w:p>
    <w:p w:rsidR="00725A27" w:rsidRDefault="00BC0BE9" w:rsidP="00187841">
      <w:pPr>
        <w:spacing w:after="0" w:line="240" w:lineRule="auto"/>
        <w:rPr>
          <w:rFonts w:ascii="Times New Roman" w:hAnsi="Times New Roman" w:cs="Times New Roman"/>
          <w:sz w:val="24"/>
          <w:szCs w:val="24"/>
        </w:rPr>
      </w:pPr>
      <w:r>
        <w:rPr>
          <w:rFonts w:ascii="Times New Roman" w:hAnsi="Times New Roman" w:cs="Times New Roman"/>
          <w:sz w:val="24"/>
          <w:szCs w:val="24"/>
        </w:rPr>
        <w:t>The model</w:t>
      </w:r>
      <w:r w:rsidR="005E6C85">
        <w:rPr>
          <w:rFonts w:ascii="Times New Roman" w:hAnsi="Times New Roman" w:cs="Times New Roman"/>
          <w:sz w:val="24"/>
          <w:szCs w:val="24"/>
        </w:rPr>
        <w:t xml:space="preserve"> consists of the following components: </w:t>
      </w:r>
    </w:p>
    <w:p w:rsidR="00725A27" w:rsidRDefault="00725A27" w:rsidP="00187841">
      <w:pPr>
        <w:spacing w:after="0" w:line="240" w:lineRule="auto"/>
        <w:rPr>
          <w:rFonts w:ascii="Times New Roman" w:hAnsi="Times New Roman" w:cs="Times New Roman"/>
          <w:sz w:val="24"/>
          <w:szCs w:val="24"/>
        </w:rPr>
      </w:pPr>
    </w:p>
    <w:p w:rsidR="003C744F" w:rsidRDefault="00FB5C26" w:rsidP="00FB5C26">
      <w:pPr>
        <w:spacing w:after="0" w:line="240" w:lineRule="auto"/>
        <w:jc w:val="center"/>
        <w:rPr>
          <w:rFonts w:ascii="Times New Roman" w:eastAsia="Calibri" w:hAnsi="Times New Roman" w:cs="Times New Roman"/>
          <w:sz w:val="24"/>
          <w:szCs w:val="24"/>
        </w:rPr>
      </w:pPr>
      <w:r>
        <w:rPr>
          <w:noProof/>
          <w:lang w:eastAsia="en-GB"/>
        </w:rPr>
        <w:lastRenderedPageBreak/>
        <w:drawing>
          <wp:inline distT="0" distB="0" distL="0" distR="0" wp14:anchorId="5A6342B9" wp14:editId="2D038987">
            <wp:extent cx="4272280" cy="5017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2280" cy="5017135"/>
                    </a:xfrm>
                    <a:prstGeom prst="rect">
                      <a:avLst/>
                    </a:prstGeom>
                    <a:noFill/>
                  </pic:spPr>
                </pic:pic>
              </a:graphicData>
            </a:graphic>
          </wp:inline>
        </w:drawing>
      </w:r>
    </w:p>
    <w:p w:rsidR="00FB5C26" w:rsidRDefault="003C744F" w:rsidP="003C74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 the mid-point of the cycle, the team carried out a stocktaking exercise in which we evaluated</w:t>
      </w:r>
      <w:r w:rsidR="0022491D">
        <w:rPr>
          <w:rFonts w:ascii="Times New Roman" w:eastAsia="Calibri" w:hAnsi="Times New Roman" w:cs="Times New Roman"/>
          <w:sz w:val="24"/>
          <w:szCs w:val="24"/>
        </w:rPr>
        <w:t xml:space="preserve"> the steps</w:t>
      </w:r>
      <w:r w:rsidR="0087431F">
        <w:rPr>
          <w:rFonts w:ascii="Times New Roman" w:eastAsia="Calibri" w:hAnsi="Times New Roman" w:cs="Times New Roman"/>
          <w:sz w:val="24"/>
          <w:szCs w:val="24"/>
        </w:rPr>
        <w:t xml:space="preserve"> in the model.</w:t>
      </w:r>
      <w:r>
        <w:rPr>
          <w:rFonts w:ascii="Times New Roman" w:eastAsia="Calibri" w:hAnsi="Times New Roman" w:cs="Times New Roman"/>
          <w:sz w:val="24"/>
          <w:szCs w:val="24"/>
        </w:rPr>
        <w:t xml:space="preserve"> </w:t>
      </w:r>
      <w:r w:rsidR="000521E9">
        <w:rPr>
          <w:rFonts w:ascii="Times New Roman" w:eastAsia="Calibri" w:hAnsi="Times New Roman" w:cs="Times New Roman"/>
          <w:sz w:val="24"/>
          <w:szCs w:val="24"/>
        </w:rPr>
        <w:t>The following section breaks down the basic steps and learning from each of these at this mid-point.</w:t>
      </w:r>
    </w:p>
    <w:p w:rsidR="003C744F" w:rsidRDefault="003C744F" w:rsidP="003C744F">
      <w:pPr>
        <w:spacing w:after="0" w:line="240" w:lineRule="auto"/>
        <w:rPr>
          <w:rFonts w:ascii="Times New Roman" w:hAnsi="Times New Roman" w:cs="Times New Roman"/>
          <w:sz w:val="24"/>
          <w:szCs w:val="24"/>
        </w:rPr>
      </w:pPr>
    </w:p>
    <w:p w:rsidR="00073CC5" w:rsidRPr="00A178F1" w:rsidRDefault="00073CC5" w:rsidP="00A178F1">
      <w:pPr>
        <w:rPr>
          <w:rFonts w:ascii="Times New Roman" w:hAnsi="Times New Roman" w:cs="Times New Roman"/>
          <w:sz w:val="24"/>
          <w:szCs w:val="24"/>
        </w:rPr>
      </w:pPr>
      <w:r w:rsidRPr="00A178F1">
        <w:rPr>
          <w:rFonts w:ascii="Times New Roman" w:eastAsia="Calibri" w:hAnsi="Times New Roman" w:cs="Times New Roman"/>
          <w:i/>
          <w:sz w:val="24"/>
          <w:szCs w:val="24"/>
        </w:rPr>
        <w:t>Preparation</w:t>
      </w:r>
    </w:p>
    <w:p w:rsidR="00A53BA2" w:rsidRDefault="004F3DA3" w:rsidP="00073C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As with the implementation of any social accountability model, there was certain preparatory work that was necessary </w:t>
      </w:r>
      <w:r w:rsidR="00A53BA2">
        <w:rPr>
          <w:rFonts w:ascii="Times New Roman" w:eastAsia="Calibri" w:hAnsi="Times New Roman" w:cs="Times New Roman"/>
          <w:sz w:val="24"/>
          <w:szCs w:val="24"/>
        </w:rPr>
        <w:t>prior to implementation</w:t>
      </w:r>
      <w:r>
        <w:rPr>
          <w:rFonts w:ascii="Times New Roman" w:eastAsia="Calibri" w:hAnsi="Times New Roman" w:cs="Times New Roman"/>
          <w:sz w:val="24"/>
          <w:szCs w:val="24"/>
        </w:rPr>
        <w:t>.</w:t>
      </w:r>
      <w:r w:rsidR="00A53BA2">
        <w:rPr>
          <w:rFonts w:ascii="Times New Roman" w:eastAsia="Calibri" w:hAnsi="Times New Roman" w:cs="Times New Roman"/>
          <w:sz w:val="24"/>
          <w:szCs w:val="24"/>
        </w:rPr>
        <w:t xml:space="preserve"> However, this was not made explicit in the diagram above. On revision, the team identified that the model would have benefited from carrying </w:t>
      </w:r>
      <w:r w:rsidR="0019744F">
        <w:rPr>
          <w:rFonts w:ascii="Times New Roman" w:eastAsia="Calibri" w:hAnsi="Times New Roman" w:cs="Times New Roman"/>
          <w:sz w:val="24"/>
          <w:szCs w:val="24"/>
        </w:rPr>
        <w:t xml:space="preserve">out a preliminary </w:t>
      </w:r>
      <w:r w:rsidR="0019744F" w:rsidRPr="0019744F">
        <w:rPr>
          <w:rFonts w:ascii="Times New Roman" w:eastAsia="Calibri" w:hAnsi="Times New Roman" w:cs="Times New Roman"/>
          <w:b/>
          <w:sz w:val="24"/>
          <w:szCs w:val="24"/>
        </w:rPr>
        <w:t>stakeholder analysis</w:t>
      </w:r>
      <w:r w:rsidR="0019744F">
        <w:rPr>
          <w:rFonts w:ascii="Times New Roman" w:eastAsia="Calibri" w:hAnsi="Times New Roman" w:cs="Times New Roman"/>
          <w:sz w:val="24"/>
          <w:szCs w:val="24"/>
        </w:rPr>
        <w:t xml:space="preserve"> in order to identify key actors, interests, incentives and information needs to secure buy in (1.1).</w:t>
      </w:r>
      <w:r w:rsidR="00073CC5">
        <w:rPr>
          <w:rFonts w:ascii="Times New Roman" w:eastAsia="Calibri" w:hAnsi="Times New Roman" w:cs="Times New Roman"/>
          <w:sz w:val="24"/>
          <w:szCs w:val="24"/>
        </w:rPr>
        <w:t xml:space="preserve"> </w:t>
      </w:r>
      <w:r w:rsidR="00A53BA2">
        <w:rPr>
          <w:rFonts w:ascii="Times New Roman" w:eastAsia="Calibri" w:hAnsi="Times New Roman" w:cs="Times New Roman"/>
          <w:sz w:val="24"/>
          <w:szCs w:val="24"/>
        </w:rPr>
        <w:t xml:space="preserve">The above social accountability model was developed based on a series of meetings with SFD headquarters staff, and this shaped the preparatory phase. </w:t>
      </w:r>
      <w:r w:rsidR="0087431F">
        <w:rPr>
          <w:rFonts w:ascii="Times New Roman" w:eastAsia="Calibri" w:hAnsi="Times New Roman" w:cs="Times New Roman"/>
          <w:sz w:val="24"/>
          <w:szCs w:val="24"/>
        </w:rPr>
        <w:t xml:space="preserve">However, this central focus and high dependence on information dissemination from the SFD perhaps made it difficult to carry out a systematic stakeholder analysis locally. </w:t>
      </w:r>
    </w:p>
    <w:p w:rsidR="00A53BA2" w:rsidRDefault="00A53BA2" w:rsidP="00073CC5">
      <w:pPr>
        <w:spacing w:after="0" w:line="240" w:lineRule="auto"/>
        <w:rPr>
          <w:rFonts w:ascii="Times New Roman" w:eastAsia="Calibri" w:hAnsi="Times New Roman" w:cs="Times New Roman"/>
          <w:sz w:val="24"/>
          <w:szCs w:val="24"/>
        </w:rPr>
      </w:pPr>
    </w:p>
    <w:p w:rsidR="000D45B5" w:rsidRDefault="00930BC4" w:rsidP="00073C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team then felt, based on the stakeholder analysis, </w:t>
      </w:r>
      <w:r w:rsidR="00A53BA2">
        <w:rPr>
          <w:rFonts w:ascii="Times New Roman" w:eastAsia="Calibri" w:hAnsi="Times New Roman" w:cs="Times New Roman"/>
          <w:sz w:val="24"/>
          <w:szCs w:val="24"/>
        </w:rPr>
        <w:t xml:space="preserve">and with clearer direction from the SFD on what types of information we ought to track, </w:t>
      </w:r>
      <w:r>
        <w:rPr>
          <w:rFonts w:ascii="Times New Roman" w:eastAsia="Calibri" w:hAnsi="Times New Roman" w:cs="Times New Roman"/>
          <w:sz w:val="24"/>
          <w:szCs w:val="24"/>
        </w:rPr>
        <w:t xml:space="preserve">that we could more clearly </w:t>
      </w:r>
      <w:r w:rsidRPr="00930BC4">
        <w:rPr>
          <w:rFonts w:ascii="Times New Roman" w:eastAsia="Calibri" w:hAnsi="Times New Roman" w:cs="Times New Roman"/>
          <w:b/>
          <w:sz w:val="24"/>
          <w:szCs w:val="24"/>
        </w:rPr>
        <w:t>identify the geographic and sectorial scope</w:t>
      </w:r>
      <w:r>
        <w:rPr>
          <w:rFonts w:ascii="Times New Roman" w:eastAsia="Calibri" w:hAnsi="Times New Roman" w:cs="Times New Roman"/>
          <w:sz w:val="24"/>
          <w:szCs w:val="24"/>
        </w:rPr>
        <w:t xml:space="preserve"> for monitoring activities</w:t>
      </w:r>
      <w:r w:rsidR="000D45B5">
        <w:rPr>
          <w:rFonts w:ascii="Times New Roman" w:eastAsia="Calibri" w:hAnsi="Times New Roman" w:cs="Times New Roman"/>
          <w:sz w:val="24"/>
          <w:szCs w:val="24"/>
        </w:rPr>
        <w:t xml:space="preserve"> (1.2)</w:t>
      </w:r>
      <w:r>
        <w:rPr>
          <w:rFonts w:ascii="Times New Roman" w:eastAsia="Calibri" w:hAnsi="Times New Roman" w:cs="Times New Roman"/>
          <w:sz w:val="24"/>
          <w:szCs w:val="24"/>
        </w:rPr>
        <w:t xml:space="preserve">. This includes </w:t>
      </w:r>
      <w:r w:rsidR="0087431F">
        <w:rPr>
          <w:rFonts w:ascii="Times New Roman" w:eastAsia="Calibri" w:hAnsi="Times New Roman" w:cs="Times New Roman"/>
          <w:sz w:val="24"/>
          <w:szCs w:val="24"/>
        </w:rPr>
        <w:t xml:space="preserve">introductory </w:t>
      </w:r>
      <w:r>
        <w:rPr>
          <w:rFonts w:ascii="Times New Roman" w:eastAsia="Calibri" w:hAnsi="Times New Roman" w:cs="Times New Roman"/>
          <w:sz w:val="24"/>
          <w:szCs w:val="24"/>
        </w:rPr>
        <w:t>meeting</w:t>
      </w:r>
      <w:r w:rsidR="0087431F">
        <w:rPr>
          <w:rFonts w:ascii="Times New Roman" w:eastAsia="Calibri" w:hAnsi="Times New Roman" w:cs="Times New Roman"/>
          <w:sz w:val="24"/>
          <w:szCs w:val="24"/>
        </w:rPr>
        <w:t>s with</w:t>
      </w:r>
      <w:r>
        <w:rPr>
          <w:rFonts w:ascii="Times New Roman" w:eastAsia="Calibri" w:hAnsi="Times New Roman" w:cs="Times New Roman"/>
          <w:sz w:val="24"/>
          <w:szCs w:val="24"/>
        </w:rPr>
        <w:t xml:space="preserve"> local SFD staff and local </w:t>
      </w:r>
      <w:r w:rsidR="003C744F">
        <w:rPr>
          <w:rFonts w:ascii="Times New Roman" w:eastAsia="Calibri" w:hAnsi="Times New Roman" w:cs="Times New Roman"/>
          <w:sz w:val="24"/>
          <w:szCs w:val="24"/>
        </w:rPr>
        <w:t>implementing</w:t>
      </w:r>
      <w:r>
        <w:rPr>
          <w:rFonts w:ascii="Times New Roman" w:eastAsia="Calibri" w:hAnsi="Times New Roman" w:cs="Times New Roman"/>
          <w:sz w:val="24"/>
          <w:szCs w:val="24"/>
        </w:rPr>
        <w:t xml:space="preserve"> organizations. </w:t>
      </w:r>
    </w:p>
    <w:p w:rsidR="0087431F" w:rsidRDefault="0087431F" w:rsidP="00073CC5">
      <w:pPr>
        <w:spacing w:after="0" w:line="240" w:lineRule="auto"/>
        <w:rPr>
          <w:rFonts w:ascii="Times New Roman" w:eastAsia="Calibri" w:hAnsi="Times New Roman" w:cs="Times New Roman"/>
          <w:sz w:val="24"/>
          <w:szCs w:val="24"/>
        </w:rPr>
      </w:pPr>
    </w:p>
    <w:p w:rsidR="0087431F" w:rsidRDefault="0087431F" w:rsidP="00073C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w:t>
      </w:r>
      <w:r w:rsidR="00DE46A3">
        <w:rPr>
          <w:rFonts w:ascii="Times New Roman" w:eastAsia="Calibri" w:hAnsi="Times New Roman" w:cs="Times New Roman"/>
          <w:sz w:val="24"/>
          <w:szCs w:val="24"/>
        </w:rPr>
        <w:t xml:space="preserve">s the model was driven by consultation with SFD headquarters, the tools and processes were tailored to suit the initial proposal. However in subsequent rounds  and particularly if the model is introduced in new governorates, the team felt that it would be important to carry out a </w:t>
      </w:r>
      <w:r w:rsidR="00DE46A3" w:rsidRPr="00DB6C55">
        <w:rPr>
          <w:rFonts w:ascii="Times New Roman" w:eastAsia="Calibri" w:hAnsi="Times New Roman" w:cs="Times New Roman"/>
          <w:b/>
          <w:sz w:val="24"/>
          <w:szCs w:val="24"/>
        </w:rPr>
        <w:t>review of tools and processes</w:t>
      </w:r>
      <w:r w:rsidR="00DE46A3">
        <w:rPr>
          <w:rFonts w:ascii="Times New Roman" w:eastAsia="Calibri" w:hAnsi="Times New Roman" w:cs="Times New Roman"/>
          <w:sz w:val="24"/>
          <w:szCs w:val="24"/>
        </w:rPr>
        <w:t xml:space="preserve"> </w:t>
      </w:r>
      <w:r w:rsidR="00DE46A3" w:rsidRPr="000D45B5">
        <w:rPr>
          <w:rFonts w:ascii="Times New Roman" w:eastAsia="Calibri" w:hAnsi="Times New Roman" w:cs="Times New Roman"/>
          <w:sz w:val="24"/>
          <w:szCs w:val="24"/>
        </w:rPr>
        <w:t>(1.3)</w:t>
      </w:r>
      <w:r w:rsidR="00DE46A3">
        <w:rPr>
          <w:rFonts w:ascii="Times New Roman" w:eastAsia="Calibri" w:hAnsi="Times New Roman" w:cs="Times New Roman"/>
          <w:sz w:val="24"/>
          <w:szCs w:val="24"/>
        </w:rPr>
        <w:t xml:space="preserve"> </w:t>
      </w:r>
      <w:r w:rsidR="00DB6C55">
        <w:rPr>
          <w:rFonts w:ascii="Times New Roman" w:eastAsia="Calibri" w:hAnsi="Times New Roman" w:cs="Times New Roman"/>
          <w:sz w:val="24"/>
          <w:szCs w:val="24"/>
        </w:rPr>
        <w:t>in order to better</w:t>
      </w:r>
      <w:r w:rsidR="00DE46A3">
        <w:rPr>
          <w:rFonts w:ascii="Times New Roman" w:eastAsia="Calibri" w:hAnsi="Times New Roman" w:cs="Times New Roman"/>
          <w:sz w:val="24"/>
          <w:szCs w:val="24"/>
        </w:rPr>
        <w:t xml:space="preserve"> adapt them to the </w:t>
      </w:r>
      <w:r w:rsidR="00DB6C55">
        <w:rPr>
          <w:rFonts w:ascii="Times New Roman" w:eastAsia="Calibri" w:hAnsi="Times New Roman" w:cs="Times New Roman"/>
          <w:sz w:val="24"/>
          <w:szCs w:val="24"/>
        </w:rPr>
        <w:t xml:space="preserve">capacities, needs and existing accountability relationships and spaces within the </w:t>
      </w:r>
      <w:r w:rsidR="00DE46A3">
        <w:rPr>
          <w:rFonts w:ascii="Times New Roman" w:eastAsia="Calibri" w:hAnsi="Times New Roman" w:cs="Times New Roman"/>
          <w:sz w:val="24"/>
          <w:szCs w:val="24"/>
        </w:rPr>
        <w:t>local context</w:t>
      </w:r>
      <w:r w:rsidR="00DB6C55">
        <w:rPr>
          <w:rFonts w:ascii="Times New Roman" w:eastAsia="Calibri" w:hAnsi="Times New Roman" w:cs="Times New Roman"/>
          <w:sz w:val="24"/>
          <w:szCs w:val="24"/>
        </w:rPr>
        <w:t>.</w:t>
      </w:r>
      <w:r w:rsidR="00DE46A3">
        <w:rPr>
          <w:rFonts w:ascii="Times New Roman" w:eastAsia="Calibri" w:hAnsi="Times New Roman" w:cs="Times New Roman"/>
          <w:sz w:val="24"/>
          <w:szCs w:val="24"/>
        </w:rPr>
        <w:t xml:space="preserve"> </w:t>
      </w:r>
    </w:p>
    <w:p w:rsidR="000D45B5" w:rsidRDefault="00C024FD" w:rsidP="00073CC5">
      <w:pPr>
        <w:spacing w:after="0" w:line="240" w:lineRule="auto"/>
        <w:rPr>
          <w:rFonts w:ascii="Times New Roman" w:eastAsia="Calibri" w:hAnsi="Times New Roman" w:cs="Times New Roman"/>
          <w:sz w:val="24"/>
          <w:szCs w:val="24"/>
        </w:rPr>
      </w:pPr>
      <w:r w:rsidRPr="00C024FD">
        <w:rPr>
          <w:rFonts w:ascii="Times New Roman" w:eastAsia="Calibri"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7D36975" wp14:editId="448173A3">
                <wp:simplePos x="0" y="0"/>
                <wp:positionH relativeFrom="column">
                  <wp:posOffset>1653540</wp:posOffset>
                </wp:positionH>
                <wp:positionV relativeFrom="paragraph">
                  <wp:posOffset>109220</wp:posOffset>
                </wp:positionV>
                <wp:extent cx="4062730" cy="3044825"/>
                <wp:effectExtent l="0" t="0" r="13970" b="222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3044825"/>
                        </a:xfrm>
                        <a:prstGeom prst="rect">
                          <a:avLst/>
                        </a:prstGeom>
                        <a:solidFill>
                          <a:srgbClr val="FFFFFF"/>
                        </a:solidFill>
                        <a:ln w="9525">
                          <a:solidFill>
                            <a:srgbClr val="000000"/>
                          </a:solidFill>
                          <a:miter lim="800000"/>
                          <a:headEnd/>
                          <a:tailEnd/>
                        </a:ln>
                      </wps:spPr>
                      <wps:txbx>
                        <w:txbxContent>
                          <w:p w:rsidR="00D870E6" w:rsidRDefault="00D870E6" w:rsidP="00C024FD">
                            <w:pPr>
                              <w:spacing w:after="0" w:line="240" w:lineRule="auto"/>
                              <w:rPr>
                                <w:rFonts w:ascii="Times New Roman" w:hAnsi="Times New Roman" w:cs="Times New Roman"/>
                                <w:b/>
                                <w:sz w:val="20"/>
                                <w:szCs w:val="20"/>
                              </w:rPr>
                            </w:pPr>
                            <w:r w:rsidRPr="00C024FD">
                              <w:rPr>
                                <w:rFonts w:ascii="Times New Roman" w:hAnsi="Times New Roman" w:cs="Times New Roman"/>
                                <w:b/>
                                <w:sz w:val="20"/>
                                <w:szCs w:val="20"/>
                              </w:rPr>
                              <w:t>In</w:t>
                            </w:r>
                            <w:r>
                              <w:rPr>
                                <w:rFonts w:ascii="Times New Roman" w:hAnsi="Times New Roman" w:cs="Times New Roman"/>
                                <w:b/>
                                <w:sz w:val="20"/>
                                <w:szCs w:val="20"/>
                              </w:rPr>
                              <w:t>terests and in</w:t>
                            </w:r>
                            <w:r w:rsidRPr="00C024FD">
                              <w:rPr>
                                <w:rFonts w:ascii="Times New Roman" w:hAnsi="Times New Roman" w:cs="Times New Roman"/>
                                <w:b/>
                                <w:sz w:val="20"/>
                                <w:szCs w:val="20"/>
                              </w:rPr>
                              <w:t xml:space="preserve">centives of the monitors </w:t>
                            </w:r>
                          </w:p>
                          <w:p w:rsidR="00D870E6" w:rsidRPr="00C024FD" w:rsidRDefault="00D870E6" w:rsidP="00C024FD">
                            <w:pPr>
                              <w:spacing w:after="0" w:line="240" w:lineRule="auto"/>
                              <w:rPr>
                                <w:rFonts w:ascii="Times New Roman" w:hAnsi="Times New Roman" w:cs="Times New Roman"/>
                                <w:b/>
                                <w:sz w:val="20"/>
                                <w:szCs w:val="20"/>
                              </w:rPr>
                            </w:pPr>
                          </w:p>
                          <w:p w:rsidR="00D870E6" w:rsidRPr="00C024FD" w:rsidRDefault="00D870E6" w:rsidP="00C024FD">
                            <w:pPr>
                              <w:spacing w:after="0" w:line="240" w:lineRule="auto"/>
                              <w:rPr>
                                <w:rFonts w:ascii="Times New Roman" w:eastAsia="Calibri" w:hAnsi="Times New Roman" w:cs="Times New Roman"/>
                                <w:sz w:val="20"/>
                                <w:szCs w:val="20"/>
                              </w:rPr>
                            </w:pPr>
                            <w:r w:rsidRPr="00C024FD">
                              <w:rPr>
                                <w:rFonts w:ascii="Times New Roman" w:eastAsia="Calibri" w:hAnsi="Times New Roman" w:cs="Times New Roman"/>
                                <w:sz w:val="20"/>
                                <w:szCs w:val="20"/>
                              </w:rPr>
                              <w:t xml:space="preserve">In </w:t>
                            </w:r>
                            <w:proofErr w:type="spellStart"/>
                            <w:r w:rsidRPr="00C024FD">
                              <w:rPr>
                                <w:rFonts w:ascii="Times New Roman" w:eastAsia="Calibri" w:hAnsi="Times New Roman" w:cs="Times New Roman"/>
                                <w:sz w:val="20"/>
                                <w:szCs w:val="20"/>
                              </w:rPr>
                              <w:t>Sharkeya</w:t>
                            </w:r>
                            <w:proofErr w:type="spellEnd"/>
                            <w:r w:rsidRPr="00C024FD">
                              <w:rPr>
                                <w:rFonts w:ascii="Times New Roman" w:eastAsia="Calibri" w:hAnsi="Times New Roman" w:cs="Times New Roman"/>
                                <w:sz w:val="20"/>
                                <w:szCs w:val="20"/>
                              </w:rPr>
                              <w:t>, social a</w:t>
                            </w:r>
                            <w:r>
                              <w:rPr>
                                <w:rFonts w:ascii="Times New Roman" w:eastAsia="Calibri" w:hAnsi="Times New Roman" w:cs="Times New Roman"/>
                                <w:sz w:val="20"/>
                                <w:szCs w:val="20"/>
                              </w:rPr>
                              <w:t>ccountability was a new concept. Monitors were incentivized by</w:t>
                            </w:r>
                            <w:r w:rsidRPr="00C024FD">
                              <w:rPr>
                                <w:rFonts w:ascii="Times New Roman" w:eastAsia="Calibri" w:hAnsi="Times New Roman" w:cs="Times New Roman"/>
                                <w:sz w:val="20"/>
                                <w:szCs w:val="20"/>
                              </w:rPr>
                              <w:t xml:space="preserve"> a sense that they could learn something new</w:t>
                            </w:r>
                            <w:r>
                              <w:rPr>
                                <w:rFonts w:ascii="Times New Roman" w:eastAsia="Calibri" w:hAnsi="Times New Roman" w:cs="Times New Roman"/>
                                <w:sz w:val="20"/>
                                <w:szCs w:val="20"/>
                              </w:rPr>
                              <w:t xml:space="preserve"> and to receive training and acquire new skills. They were also interested in </w:t>
                            </w:r>
                            <w:r w:rsidRPr="00C024FD">
                              <w:rPr>
                                <w:rFonts w:ascii="Times New Roman" w:eastAsia="Calibri" w:hAnsi="Times New Roman" w:cs="Times New Roman"/>
                                <w:sz w:val="20"/>
                                <w:szCs w:val="20"/>
                              </w:rPr>
                              <w:t>improving the quality of services.</w:t>
                            </w:r>
                            <w:r>
                              <w:rPr>
                                <w:rFonts w:ascii="Times New Roman" w:eastAsia="Calibri" w:hAnsi="Times New Roman" w:cs="Times New Roman"/>
                                <w:sz w:val="20"/>
                                <w:szCs w:val="20"/>
                              </w:rPr>
                              <w:t xml:space="preserve"> As many of them were students, they also had free time to participate over the summer.</w:t>
                            </w:r>
                          </w:p>
                          <w:p w:rsidR="00D870E6" w:rsidRPr="00C024FD" w:rsidRDefault="00D870E6" w:rsidP="00C024FD">
                            <w:pPr>
                              <w:spacing w:after="0" w:line="240" w:lineRule="auto"/>
                              <w:rPr>
                                <w:rFonts w:ascii="Times New Roman" w:eastAsia="Calibri" w:hAnsi="Times New Roman" w:cs="Times New Roman"/>
                                <w:sz w:val="20"/>
                                <w:szCs w:val="20"/>
                              </w:rPr>
                            </w:pPr>
                          </w:p>
                          <w:p w:rsidR="00D870E6" w:rsidRDefault="00D870E6" w:rsidP="00C024FD">
                            <w:pPr>
                              <w:spacing w:after="0" w:line="240" w:lineRule="auto"/>
                              <w:rPr>
                                <w:rFonts w:ascii="Times New Roman" w:eastAsia="Calibri" w:hAnsi="Times New Roman" w:cs="Times New Roman"/>
                                <w:sz w:val="20"/>
                                <w:szCs w:val="20"/>
                              </w:rPr>
                            </w:pPr>
                            <w:r w:rsidRPr="00C024FD">
                              <w:rPr>
                                <w:rFonts w:ascii="Times New Roman" w:eastAsia="Calibri" w:hAnsi="Times New Roman" w:cs="Times New Roman"/>
                                <w:sz w:val="20"/>
                                <w:szCs w:val="20"/>
                              </w:rPr>
                              <w:t xml:space="preserve">In </w:t>
                            </w:r>
                            <w:proofErr w:type="spellStart"/>
                            <w:r w:rsidRPr="00C024FD">
                              <w:rPr>
                                <w:rFonts w:ascii="Times New Roman" w:eastAsia="Calibri" w:hAnsi="Times New Roman" w:cs="Times New Roman"/>
                                <w:sz w:val="20"/>
                                <w:szCs w:val="20"/>
                              </w:rPr>
                              <w:t>Beni</w:t>
                            </w:r>
                            <w:proofErr w:type="spellEnd"/>
                            <w:r w:rsidRPr="00C024FD">
                              <w:rPr>
                                <w:rFonts w:ascii="Times New Roman" w:eastAsia="Calibri" w:hAnsi="Times New Roman" w:cs="Times New Roman"/>
                                <w:sz w:val="20"/>
                                <w:szCs w:val="20"/>
                              </w:rPr>
                              <w:t xml:space="preserve"> </w:t>
                            </w:r>
                            <w:proofErr w:type="spellStart"/>
                            <w:r w:rsidRPr="00C024FD">
                              <w:rPr>
                                <w:rFonts w:ascii="Times New Roman" w:eastAsia="Calibri" w:hAnsi="Times New Roman" w:cs="Times New Roman"/>
                                <w:sz w:val="20"/>
                                <w:szCs w:val="20"/>
                              </w:rPr>
                              <w:t>Suef</w:t>
                            </w:r>
                            <w:proofErr w:type="spellEnd"/>
                            <w:r w:rsidRPr="00C024FD">
                              <w:rPr>
                                <w:rFonts w:ascii="Times New Roman" w:eastAsia="Calibri" w:hAnsi="Times New Roman" w:cs="Times New Roman"/>
                                <w:sz w:val="20"/>
                                <w:szCs w:val="20"/>
                              </w:rPr>
                              <w:t>, some youth had experience with social accountability</w:t>
                            </w:r>
                            <w:r w:rsidR="00E14FC2">
                              <w:rPr>
                                <w:rFonts w:ascii="Times New Roman" w:eastAsia="Calibri" w:hAnsi="Times New Roman" w:cs="Times New Roman"/>
                                <w:sz w:val="20"/>
                                <w:szCs w:val="20"/>
                              </w:rPr>
                              <w:t>, whilst</w:t>
                            </w:r>
                            <w:r w:rsidRPr="00C024FD">
                              <w:rPr>
                                <w:rFonts w:ascii="Times New Roman" w:eastAsia="Calibri" w:hAnsi="Times New Roman" w:cs="Times New Roman"/>
                                <w:sz w:val="20"/>
                                <w:szCs w:val="20"/>
                              </w:rPr>
                              <w:t xml:space="preserve"> others didn’t. For most</w:t>
                            </w:r>
                            <w:r>
                              <w:rPr>
                                <w:rFonts w:ascii="Times New Roman" w:eastAsia="Calibri" w:hAnsi="Times New Roman" w:cs="Times New Roman"/>
                                <w:sz w:val="20"/>
                                <w:szCs w:val="20"/>
                              </w:rPr>
                              <w:t>,</w:t>
                            </w:r>
                            <w:r w:rsidRPr="00C024FD">
                              <w:rPr>
                                <w:rFonts w:ascii="Times New Roman" w:eastAsia="Calibri" w:hAnsi="Times New Roman" w:cs="Times New Roman"/>
                                <w:sz w:val="20"/>
                                <w:szCs w:val="20"/>
                              </w:rPr>
                              <w:t xml:space="preserve"> it was an opportunity for new experience, to </w:t>
                            </w:r>
                            <w:r>
                              <w:rPr>
                                <w:rFonts w:ascii="Times New Roman" w:eastAsia="Calibri" w:hAnsi="Times New Roman" w:cs="Times New Roman"/>
                                <w:sz w:val="20"/>
                                <w:szCs w:val="20"/>
                              </w:rPr>
                              <w:t>acquire</w:t>
                            </w:r>
                            <w:r w:rsidRPr="00C024FD">
                              <w:rPr>
                                <w:rFonts w:ascii="Times New Roman" w:eastAsia="Calibri" w:hAnsi="Times New Roman" w:cs="Times New Roman"/>
                                <w:sz w:val="20"/>
                                <w:szCs w:val="20"/>
                              </w:rPr>
                              <w:t xml:space="preserve"> more skills</w:t>
                            </w:r>
                            <w:r>
                              <w:rPr>
                                <w:rFonts w:ascii="Times New Roman" w:eastAsia="Calibri" w:hAnsi="Times New Roman" w:cs="Times New Roman"/>
                                <w:sz w:val="20"/>
                                <w:szCs w:val="20"/>
                              </w:rPr>
                              <w:t>, and get certificates</w:t>
                            </w:r>
                            <w:r w:rsidRPr="00C024FD">
                              <w:rPr>
                                <w:rFonts w:ascii="Times New Roman" w:eastAsia="Calibri" w:hAnsi="Times New Roman" w:cs="Times New Roman"/>
                                <w:sz w:val="20"/>
                                <w:szCs w:val="20"/>
                              </w:rPr>
                              <w:t>. Some</w:t>
                            </w:r>
                            <w:r>
                              <w:rPr>
                                <w:rFonts w:ascii="Times New Roman" w:eastAsia="Calibri" w:hAnsi="Times New Roman" w:cs="Times New Roman"/>
                                <w:sz w:val="20"/>
                                <w:szCs w:val="20"/>
                              </w:rPr>
                              <w:t xml:space="preserve"> even</w:t>
                            </w:r>
                            <w:r w:rsidRPr="00C024FD">
                              <w:rPr>
                                <w:rFonts w:ascii="Times New Roman" w:eastAsia="Calibri" w:hAnsi="Times New Roman" w:cs="Times New Roman"/>
                                <w:sz w:val="20"/>
                                <w:szCs w:val="20"/>
                              </w:rPr>
                              <w:t xml:space="preserve"> felt th</w:t>
                            </w:r>
                            <w:r>
                              <w:rPr>
                                <w:rFonts w:ascii="Times New Roman" w:eastAsia="Calibri" w:hAnsi="Times New Roman" w:cs="Times New Roman"/>
                                <w:sz w:val="20"/>
                                <w:szCs w:val="20"/>
                              </w:rPr>
                              <w:t>ey gained power; the opportunity to influence decisions locally. Inspired by the revolution</w:t>
                            </w:r>
                            <w:r w:rsidRPr="000521E9">
                              <w:rPr>
                                <w:rFonts w:ascii="Times New Roman" w:eastAsia="Calibri" w:hAnsi="Times New Roman" w:cs="Times New Roman"/>
                                <w:sz w:val="20"/>
                                <w:szCs w:val="20"/>
                              </w:rPr>
                              <w:t>, some</w:t>
                            </w:r>
                            <w:r>
                              <w:rPr>
                                <w:rFonts w:ascii="Times New Roman" w:eastAsia="Calibri" w:hAnsi="Times New Roman" w:cs="Times New Roman"/>
                                <w:sz w:val="20"/>
                                <w:szCs w:val="20"/>
                              </w:rPr>
                              <w:t xml:space="preserve"> even</w:t>
                            </w:r>
                            <w:r w:rsidRPr="000521E9">
                              <w:rPr>
                                <w:rFonts w:ascii="Times New Roman" w:eastAsia="Calibri" w:hAnsi="Times New Roman" w:cs="Times New Roman"/>
                                <w:sz w:val="20"/>
                                <w:szCs w:val="20"/>
                              </w:rPr>
                              <w:t xml:space="preserve"> felt that this work could be a staging post for </w:t>
                            </w:r>
                            <w:r>
                              <w:rPr>
                                <w:rFonts w:ascii="Times New Roman" w:eastAsia="Calibri" w:hAnsi="Times New Roman" w:cs="Times New Roman"/>
                                <w:sz w:val="20"/>
                                <w:szCs w:val="20"/>
                              </w:rPr>
                              <w:t>a future</w:t>
                            </w:r>
                            <w:r w:rsidRPr="000521E9">
                              <w:rPr>
                                <w:rFonts w:ascii="Times New Roman" w:eastAsia="Calibri" w:hAnsi="Times New Roman" w:cs="Times New Roman"/>
                                <w:sz w:val="20"/>
                                <w:szCs w:val="20"/>
                              </w:rPr>
                              <w:t xml:space="preserve"> political career.</w:t>
                            </w:r>
                          </w:p>
                          <w:p w:rsidR="00D870E6" w:rsidRPr="00C024FD" w:rsidRDefault="00D870E6" w:rsidP="00C024FD">
                            <w:pPr>
                              <w:spacing w:after="0" w:line="240" w:lineRule="auto"/>
                              <w:rPr>
                                <w:rFonts w:ascii="Times New Roman" w:eastAsia="Calibri" w:hAnsi="Times New Roman" w:cs="Times New Roman"/>
                                <w:sz w:val="20"/>
                                <w:szCs w:val="20"/>
                              </w:rPr>
                            </w:pPr>
                          </w:p>
                          <w:p w:rsidR="00D870E6" w:rsidRPr="00C024FD" w:rsidRDefault="00D870E6" w:rsidP="00C024FD">
                            <w:pPr>
                              <w:spacing w:after="0" w:line="240" w:lineRule="auto"/>
                              <w:rPr>
                                <w:rFonts w:ascii="Times New Roman" w:eastAsia="Calibri" w:hAnsi="Times New Roman" w:cs="Times New Roman"/>
                                <w:sz w:val="20"/>
                                <w:szCs w:val="20"/>
                              </w:rPr>
                            </w:pPr>
                            <w:r w:rsidRPr="00C024FD">
                              <w:rPr>
                                <w:rFonts w:ascii="Times New Roman" w:eastAsia="Calibri" w:hAnsi="Times New Roman" w:cs="Times New Roman"/>
                                <w:sz w:val="20"/>
                                <w:szCs w:val="20"/>
                              </w:rPr>
                              <w:t xml:space="preserve">In </w:t>
                            </w:r>
                            <w:proofErr w:type="spellStart"/>
                            <w:r w:rsidRPr="00C024FD">
                              <w:rPr>
                                <w:rFonts w:ascii="Times New Roman" w:eastAsia="Calibri" w:hAnsi="Times New Roman" w:cs="Times New Roman"/>
                                <w:sz w:val="20"/>
                                <w:szCs w:val="20"/>
                              </w:rPr>
                              <w:t>Assuit</w:t>
                            </w:r>
                            <w:proofErr w:type="spellEnd"/>
                            <w:r w:rsidRPr="00C024FD">
                              <w:rPr>
                                <w:rFonts w:ascii="Times New Roman" w:eastAsia="Calibri" w:hAnsi="Times New Roman" w:cs="Times New Roman"/>
                                <w:sz w:val="20"/>
                                <w:szCs w:val="20"/>
                              </w:rPr>
                              <w:t>,</w:t>
                            </w:r>
                            <w:r>
                              <w:rPr>
                                <w:rFonts w:ascii="Times New Roman" w:eastAsia="Calibri" w:hAnsi="Times New Roman" w:cs="Times New Roman"/>
                                <w:sz w:val="20"/>
                                <w:szCs w:val="20"/>
                              </w:rPr>
                              <w:t xml:space="preserve"> it was felt that advertising social accountability helped raise awareness and interest from CSOs, and this encouraged other people to participate. Monitors were interested in gaining new skills and felt they play an important role in their community and particularly wanted a </w:t>
                            </w:r>
                            <w:r w:rsidRPr="00C024FD">
                              <w:rPr>
                                <w:rFonts w:ascii="Times New Roman" w:eastAsia="Calibri" w:hAnsi="Times New Roman" w:cs="Times New Roman"/>
                                <w:sz w:val="20"/>
                                <w:szCs w:val="20"/>
                              </w:rPr>
                              <w:t>role in monitoring grants</w:t>
                            </w:r>
                            <w:r>
                              <w:rPr>
                                <w:rFonts w:ascii="Times New Roman" w:eastAsia="Calibri" w:hAnsi="Times New Roman" w:cs="Times New Roman"/>
                                <w:sz w:val="20"/>
                                <w:szCs w:val="20"/>
                              </w:rPr>
                              <w:t>.</w:t>
                            </w:r>
                            <w:r w:rsidRPr="00C024FD">
                              <w:rPr>
                                <w:rFonts w:ascii="Times New Roman" w:eastAsia="Calibri" w:hAnsi="Times New Roman" w:cs="Times New Roman"/>
                                <w:sz w:val="20"/>
                                <w:szCs w:val="20"/>
                              </w:rPr>
                              <w:t xml:space="preserve"> </w:t>
                            </w:r>
                          </w:p>
                          <w:p w:rsidR="00D870E6" w:rsidRDefault="00D870E6"/>
                          <w:p w:rsidR="00D870E6" w:rsidRDefault="00D87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2pt;margin-top:8.6pt;width:319.9pt;height:2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">
                <v:textbox>
                  <w:txbxContent>
                    <w:p w:rsidR="00D870E6" w:rsidRDefault="00D870E6" w:rsidP="00C024FD">
                      <w:pPr>
                        <w:spacing w:after="0" w:line="240" w:lineRule="auto"/>
                        <w:rPr>
                          <w:rFonts w:ascii="Times New Roman" w:hAnsi="Times New Roman" w:cs="Times New Roman"/>
                          <w:b/>
                          <w:sz w:val="20"/>
                          <w:szCs w:val="20"/>
                        </w:rPr>
                      </w:pPr>
                      <w:r w:rsidRPr="00C024FD">
                        <w:rPr>
                          <w:rFonts w:ascii="Times New Roman" w:hAnsi="Times New Roman" w:cs="Times New Roman"/>
                          <w:b/>
                          <w:sz w:val="20"/>
                          <w:szCs w:val="20"/>
                        </w:rPr>
                        <w:t>In</w:t>
                      </w:r>
                      <w:r>
                        <w:rPr>
                          <w:rFonts w:ascii="Times New Roman" w:hAnsi="Times New Roman" w:cs="Times New Roman"/>
                          <w:b/>
                          <w:sz w:val="20"/>
                          <w:szCs w:val="20"/>
                        </w:rPr>
                        <w:t>terests and in</w:t>
                      </w:r>
                      <w:r w:rsidRPr="00C024FD">
                        <w:rPr>
                          <w:rFonts w:ascii="Times New Roman" w:hAnsi="Times New Roman" w:cs="Times New Roman"/>
                          <w:b/>
                          <w:sz w:val="20"/>
                          <w:szCs w:val="20"/>
                        </w:rPr>
                        <w:t xml:space="preserve">centives of the monitors </w:t>
                      </w:r>
                    </w:p>
                    <w:p w:rsidR="00D870E6" w:rsidRPr="00C024FD" w:rsidRDefault="00D870E6" w:rsidP="00C024FD">
                      <w:pPr>
                        <w:spacing w:after="0" w:line="240" w:lineRule="auto"/>
                        <w:rPr>
                          <w:rFonts w:ascii="Times New Roman" w:hAnsi="Times New Roman" w:cs="Times New Roman"/>
                          <w:b/>
                          <w:sz w:val="20"/>
                          <w:szCs w:val="20"/>
                        </w:rPr>
                      </w:pPr>
                    </w:p>
                    <w:p w:rsidR="00D870E6" w:rsidRPr="00C024FD" w:rsidRDefault="00D870E6" w:rsidP="00C024FD">
                      <w:pPr>
                        <w:spacing w:after="0" w:line="240" w:lineRule="auto"/>
                        <w:rPr>
                          <w:rFonts w:ascii="Times New Roman" w:eastAsia="Calibri" w:hAnsi="Times New Roman" w:cs="Times New Roman"/>
                          <w:sz w:val="20"/>
                          <w:szCs w:val="20"/>
                        </w:rPr>
                      </w:pPr>
                      <w:r w:rsidRPr="00C024FD">
                        <w:rPr>
                          <w:rFonts w:ascii="Times New Roman" w:eastAsia="Calibri" w:hAnsi="Times New Roman" w:cs="Times New Roman"/>
                          <w:sz w:val="20"/>
                          <w:szCs w:val="20"/>
                        </w:rPr>
                        <w:t xml:space="preserve">In </w:t>
                      </w:r>
                      <w:proofErr w:type="spellStart"/>
                      <w:r w:rsidRPr="00C024FD">
                        <w:rPr>
                          <w:rFonts w:ascii="Times New Roman" w:eastAsia="Calibri" w:hAnsi="Times New Roman" w:cs="Times New Roman"/>
                          <w:sz w:val="20"/>
                          <w:szCs w:val="20"/>
                        </w:rPr>
                        <w:t>Sharkeya</w:t>
                      </w:r>
                      <w:proofErr w:type="spellEnd"/>
                      <w:r w:rsidRPr="00C024FD">
                        <w:rPr>
                          <w:rFonts w:ascii="Times New Roman" w:eastAsia="Calibri" w:hAnsi="Times New Roman" w:cs="Times New Roman"/>
                          <w:sz w:val="20"/>
                          <w:szCs w:val="20"/>
                        </w:rPr>
                        <w:t>, social a</w:t>
                      </w:r>
                      <w:r>
                        <w:rPr>
                          <w:rFonts w:ascii="Times New Roman" w:eastAsia="Calibri" w:hAnsi="Times New Roman" w:cs="Times New Roman"/>
                          <w:sz w:val="20"/>
                          <w:szCs w:val="20"/>
                        </w:rPr>
                        <w:t>ccountability was a new concept. Monitors were incentivized by</w:t>
                      </w:r>
                      <w:r w:rsidRPr="00C024FD">
                        <w:rPr>
                          <w:rFonts w:ascii="Times New Roman" w:eastAsia="Calibri" w:hAnsi="Times New Roman" w:cs="Times New Roman"/>
                          <w:sz w:val="20"/>
                          <w:szCs w:val="20"/>
                        </w:rPr>
                        <w:t xml:space="preserve"> a sense that they could learn something new</w:t>
                      </w:r>
                      <w:r>
                        <w:rPr>
                          <w:rFonts w:ascii="Times New Roman" w:eastAsia="Calibri" w:hAnsi="Times New Roman" w:cs="Times New Roman"/>
                          <w:sz w:val="20"/>
                          <w:szCs w:val="20"/>
                        </w:rPr>
                        <w:t xml:space="preserve"> and to receive training and acquire new skills. They were also interested in </w:t>
                      </w:r>
                      <w:r w:rsidRPr="00C024FD">
                        <w:rPr>
                          <w:rFonts w:ascii="Times New Roman" w:eastAsia="Calibri" w:hAnsi="Times New Roman" w:cs="Times New Roman"/>
                          <w:sz w:val="20"/>
                          <w:szCs w:val="20"/>
                        </w:rPr>
                        <w:t>improving the quality of services.</w:t>
                      </w:r>
                      <w:r>
                        <w:rPr>
                          <w:rFonts w:ascii="Times New Roman" w:eastAsia="Calibri" w:hAnsi="Times New Roman" w:cs="Times New Roman"/>
                          <w:sz w:val="20"/>
                          <w:szCs w:val="20"/>
                        </w:rPr>
                        <w:t xml:space="preserve"> As many of them were students, they also had free time to participate over the summer.</w:t>
                      </w:r>
                    </w:p>
                    <w:p w:rsidR="00D870E6" w:rsidRPr="00C024FD" w:rsidRDefault="00D870E6" w:rsidP="00C024FD">
                      <w:pPr>
                        <w:spacing w:after="0" w:line="240" w:lineRule="auto"/>
                        <w:rPr>
                          <w:rFonts w:ascii="Times New Roman" w:eastAsia="Calibri" w:hAnsi="Times New Roman" w:cs="Times New Roman"/>
                          <w:sz w:val="20"/>
                          <w:szCs w:val="20"/>
                        </w:rPr>
                      </w:pPr>
                    </w:p>
                    <w:p w:rsidR="00D870E6" w:rsidRDefault="00D870E6" w:rsidP="00C024FD">
                      <w:pPr>
                        <w:spacing w:after="0" w:line="240" w:lineRule="auto"/>
                        <w:rPr>
                          <w:rFonts w:ascii="Times New Roman" w:eastAsia="Calibri" w:hAnsi="Times New Roman" w:cs="Times New Roman"/>
                          <w:sz w:val="20"/>
                          <w:szCs w:val="20"/>
                        </w:rPr>
                      </w:pPr>
                      <w:r w:rsidRPr="00C024FD">
                        <w:rPr>
                          <w:rFonts w:ascii="Times New Roman" w:eastAsia="Calibri" w:hAnsi="Times New Roman" w:cs="Times New Roman"/>
                          <w:sz w:val="20"/>
                          <w:szCs w:val="20"/>
                        </w:rPr>
                        <w:t xml:space="preserve">In </w:t>
                      </w:r>
                      <w:proofErr w:type="spellStart"/>
                      <w:r w:rsidRPr="00C024FD">
                        <w:rPr>
                          <w:rFonts w:ascii="Times New Roman" w:eastAsia="Calibri" w:hAnsi="Times New Roman" w:cs="Times New Roman"/>
                          <w:sz w:val="20"/>
                          <w:szCs w:val="20"/>
                        </w:rPr>
                        <w:t>Beni</w:t>
                      </w:r>
                      <w:proofErr w:type="spellEnd"/>
                      <w:r w:rsidRPr="00C024FD">
                        <w:rPr>
                          <w:rFonts w:ascii="Times New Roman" w:eastAsia="Calibri" w:hAnsi="Times New Roman" w:cs="Times New Roman"/>
                          <w:sz w:val="20"/>
                          <w:szCs w:val="20"/>
                        </w:rPr>
                        <w:t xml:space="preserve"> </w:t>
                      </w:r>
                      <w:proofErr w:type="spellStart"/>
                      <w:r w:rsidRPr="00C024FD">
                        <w:rPr>
                          <w:rFonts w:ascii="Times New Roman" w:eastAsia="Calibri" w:hAnsi="Times New Roman" w:cs="Times New Roman"/>
                          <w:sz w:val="20"/>
                          <w:szCs w:val="20"/>
                        </w:rPr>
                        <w:t>Suef</w:t>
                      </w:r>
                      <w:proofErr w:type="spellEnd"/>
                      <w:r w:rsidRPr="00C024FD">
                        <w:rPr>
                          <w:rFonts w:ascii="Times New Roman" w:eastAsia="Calibri" w:hAnsi="Times New Roman" w:cs="Times New Roman"/>
                          <w:sz w:val="20"/>
                          <w:szCs w:val="20"/>
                        </w:rPr>
                        <w:t>, some youth had experience with social accountability</w:t>
                      </w:r>
                      <w:r w:rsidR="00E14FC2">
                        <w:rPr>
                          <w:rFonts w:ascii="Times New Roman" w:eastAsia="Calibri" w:hAnsi="Times New Roman" w:cs="Times New Roman"/>
                          <w:sz w:val="20"/>
                          <w:szCs w:val="20"/>
                        </w:rPr>
                        <w:t>, whilst</w:t>
                      </w:r>
                      <w:r w:rsidRPr="00C024FD">
                        <w:rPr>
                          <w:rFonts w:ascii="Times New Roman" w:eastAsia="Calibri" w:hAnsi="Times New Roman" w:cs="Times New Roman"/>
                          <w:sz w:val="20"/>
                          <w:szCs w:val="20"/>
                        </w:rPr>
                        <w:t xml:space="preserve"> others didn’t. For most</w:t>
                      </w:r>
                      <w:r>
                        <w:rPr>
                          <w:rFonts w:ascii="Times New Roman" w:eastAsia="Calibri" w:hAnsi="Times New Roman" w:cs="Times New Roman"/>
                          <w:sz w:val="20"/>
                          <w:szCs w:val="20"/>
                        </w:rPr>
                        <w:t>,</w:t>
                      </w:r>
                      <w:r w:rsidRPr="00C024FD">
                        <w:rPr>
                          <w:rFonts w:ascii="Times New Roman" w:eastAsia="Calibri" w:hAnsi="Times New Roman" w:cs="Times New Roman"/>
                          <w:sz w:val="20"/>
                          <w:szCs w:val="20"/>
                        </w:rPr>
                        <w:t xml:space="preserve"> it was an opportunity for new experience, to </w:t>
                      </w:r>
                      <w:r>
                        <w:rPr>
                          <w:rFonts w:ascii="Times New Roman" w:eastAsia="Calibri" w:hAnsi="Times New Roman" w:cs="Times New Roman"/>
                          <w:sz w:val="20"/>
                          <w:szCs w:val="20"/>
                        </w:rPr>
                        <w:t>acquire</w:t>
                      </w:r>
                      <w:r w:rsidRPr="00C024FD">
                        <w:rPr>
                          <w:rFonts w:ascii="Times New Roman" w:eastAsia="Calibri" w:hAnsi="Times New Roman" w:cs="Times New Roman"/>
                          <w:sz w:val="20"/>
                          <w:szCs w:val="20"/>
                        </w:rPr>
                        <w:t xml:space="preserve"> more skills</w:t>
                      </w:r>
                      <w:r>
                        <w:rPr>
                          <w:rFonts w:ascii="Times New Roman" w:eastAsia="Calibri" w:hAnsi="Times New Roman" w:cs="Times New Roman"/>
                          <w:sz w:val="20"/>
                          <w:szCs w:val="20"/>
                        </w:rPr>
                        <w:t>, and get certificates</w:t>
                      </w:r>
                      <w:r w:rsidRPr="00C024FD">
                        <w:rPr>
                          <w:rFonts w:ascii="Times New Roman" w:eastAsia="Calibri" w:hAnsi="Times New Roman" w:cs="Times New Roman"/>
                          <w:sz w:val="20"/>
                          <w:szCs w:val="20"/>
                        </w:rPr>
                        <w:t>. Some</w:t>
                      </w:r>
                      <w:r>
                        <w:rPr>
                          <w:rFonts w:ascii="Times New Roman" w:eastAsia="Calibri" w:hAnsi="Times New Roman" w:cs="Times New Roman"/>
                          <w:sz w:val="20"/>
                          <w:szCs w:val="20"/>
                        </w:rPr>
                        <w:t xml:space="preserve"> even</w:t>
                      </w:r>
                      <w:r w:rsidRPr="00C024FD">
                        <w:rPr>
                          <w:rFonts w:ascii="Times New Roman" w:eastAsia="Calibri" w:hAnsi="Times New Roman" w:cs="Times New Roman"/>
                          <w:sz w:val="20"/>
                          <w:szCs w:val="20"/>
                        </w:rPr>
                        <w:t xml:space="preserve"> felt th</w:t>
                      </w:r>
                      <w:r>
                        <w:rPr>
                          <w:rFonts w:ascii="Times New Roman" w:eastAsia="Calibri" w:hAnsi="Times New Roman" w:cs="Times New Roman"/>
                          <w:sz w:val="20"/>
                          <w:szCs w:val="20"/>
                        </w:rPr>
                        <w:t>ey gained power; the opportunity to influence decisions locally. Inspired by the revolution</w:t>
                      </w:r>
                      <w:r w:rsidRPr="000521E9">
                        <w:rPr>
                          <w:rFonts w:ascii="Times New Roman" w:eastAsia="Calibri" w:hAnsi="Times New Roman" w:cs="Times New Roman"/>
                          <w:sz w:val="20"/>
                          <w:szCs w:val="20"/>
                        </w:rPr>
                        <w:t>, some</w:t>
                      </w:r>
                      <w:r>
                        <w:rPr>
                          <w:rFonts w:ascii="Times New Roman" w:eastAsia="Calibri" w:hAnsi="Times New Roman" w:cs="Times New Roman"/>
                          <w:sz w:val="20"/>
                          <w:szCs w:val="20"/>
                        </w:rPr>
                        <w:t xml:space="preserve"> even</w:t>
                      </w:r>
                      <w:r w:rsidRPr="000521E9">
                        <w:rPr>
                          <w:rFonts w:ascii="Times New Roman" w:eastAsia="Calibri" w:hAnsi="Times New Roman" w:cs="Times New Roman"/>
                          <w:sz w:val="20"/>
                          <w:szCs w:val="20"/>
                        </w:rPr>
                        <w:t xml:space="preserve"> felt that this work could be a staging post for </w:t>
                      </w:r>
                      <w:r>
                        <w:rPr>
                          <w:rFonts w:ascii="Times New Roman" w:eastAsia="Calibri" w:hAnsi="Times New Roman" w:cs="Times New Roman"/>
                          <w:sz w:val="20"/>
                          <w:szCs w:val="20"/>
                        </w:rPr>
                        <w:t>a future</w:t>
                      </w:r>
                      <w:r w:rsidRPr="000521E9">
                        <w:rPr>
                          <w:rFonts w:ascii="Times New Roman" w:eastAsia="Calibri" w:hAnsi="Times New Roman" w:cs="Times New Roman"/>
                          <w:sz w:val="20"/>
                          <w:szCs w:val="20"/>
                        </w:rPr>
                        <w:t xml:space="preserve"> political career.</w:t>
                      </w:r>
                    </w:p>
                    <w:p w:rsidR="00D870E6" w:rsidRPr="00C024FD" w:rsidRDefault="00D870E6" w:rsidP="00C024FD">
                      <w:pPr>
                        <w:spacing w:after="0" w:line="240" w:lineRule="auto"/>
                        <w:rPr>
                          <w:rFonts w:ascii="Times New Roman" w:eastAsia="Calibri" w:hAnsi="Times New Roman" w:cs="Times New Roman"/>
                          <w:sz w:val="20"/>
                          <w:szCs w:val="20"/>
                        </w:rPr>
                      </w:pPr>
                    </w:p>
                    <w:p w:rsidR="00D870E6" w:rsidRPr="00C024FD" w:rsidRDefault="00D870E6" w:rsidP="00C024FD">
                      <w:pPr>
                        <w:spacing w:after="0" w:line="240" w:lineRule="auto"/>
                        <w:rPr>
                          <w:rFonts w:ascii="Times New Roman" w:eastAsia="Calibri" w:hAnsi="Times New Roman" w:cs="Times New Roman"/>
                          <w:sz w:val="20"/>
                          <w:szCs w:val="20"/>
                        </w:rPr>
                      </w:pPr>
                      <w:r w:rsidRPr="00C024FD">
                        <w:rPr>
                          <w:rFonts w:ascii="Times New Roman" w:eastAsia="Calibri" w:hAnsi="Times New Roman" w:cs="Times New Roman"/>
                          <w:sz w:val="20"/>
                          <w:szCs w:val="20"/>
                        </w:rPr>
                        <w:t xml:space="preserve">In </w:t>
                      </w:r>
                      <w:proofErr w:type="spellStart"/>
                      <w:r w:rsidRPr="00C024FD">
                        <w:rPr>
                          <w:rFonts w:ascii="Times New Roman" w:eastAsia="Calibri" w:hAnsi="Times New Roman" w:cs="Times New Roman"/>
                          <w:sz w:val="20"/>
                          <w:szCs w:val="20"/>
                        </w:rPr>
                        <w:t>Assuit</w:t>
                      </w:r>
                      <w:proofErr w:type="spellEnd"/>
                      <w:r w:rsidRPr="00C024FD">
                        <w:rPr>
                          <w:rFonts w:ascii="Times New Roman" w:eastAsia="Calibri" w:hAnsi="Times New Roman" w:cs="Times New Roman"/>
                          <w:sz w:val="20"/>
                          <w:szCs w:val="20"/>
                        </w:rPr>
                        <w:t>,</w:t>
                      </w:r>
                      <w:r>
                        <w:rPr>
                          <w:rFonts w:ascii="Times New Roman" w:eastAsia="Calibri" w:hAnsi="Times New Roman" w:cs="Times New Roman"/>
                          <w:sz w:val="20"/>
                          <w:szCs w:val="20"/>
                        </w:rPr>
                        <w:t xml:space="preserve"> it was felt that advertising social accountability helped raise awareness and interest from CSOs, and this encouraged other people to participate. Monitors were interested in gaining new skills and felt they play an important role in their community and particularly wanted a </w:t>
                      </w:r>
                      <w:r w:rsidRPr="00C024FD">
                        <w:rPr>
                          <w:rFonts w:ascii="Times New Roman" w:eastAsia="Calibri" w:hAnsi="Times New Roman" w:cs="Times New Roman"/>
                          <w:sz w:val="20"/>
                          <w:szCs w:val="20"/>
                        </w:rPr>
                        <w:t>role in monitoring grants</w:t>
                      </w:r>
                      <w:r>
                        <w:rPr>
                          <w:rFonts w:ascii="Times New Roman" w:eastAsia="Calibri" w:hAnsi="Times New Roman" w:cs="Times New Roman"/>
                          <w:sz w:val="20"/>
                          <w:szCs w:val="20"/>
                        </w:rPr>
                        <w:t>.</w:t>
                      </w:r>
                      <w:r w:rsidRPr="00C024FD">
                        <w:rPr>
                          <w:rFonts w:ascii="Times New Roman" w:eastAsia="Calibri" w:hAnsi="Times New Roman" w:cs="Times New Roman"/>
                          <w:sz w:val="20"/>
                          <w:szCs w:val="20"/>
                        </w:rPr>
                        <w:t xml:space="preserve"> </w:t>
                      </w:r>
                    </w:p>
                    <w:p w:rsidR="00D870E6" w:rsidRDefault="00D870E6"/>
                    <w:p w:rsidR="00D870E6" w:rsidRDefault="00D870E6"/>
                  </w:txbxContent>
                </v:textbox>
                <w10:wrap type="square"/>
              </v:shape>
            </w:pict>
          </mc:Fallback>
        </mc:AlternateContent>
      </w:r>
    </w:p>
    <w:p w:rsidR="000C52E2" w:rsidRDefault="000D45B5" w:rsidP="00073C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Following a review of tools and processes, </w:t>
      </w:r>
      <w:r w:rsidR="000C52E2">
        <w:rPr>
          <w:rFonts w:ascii="Times New Roman" w:eastAsia="Calibri" w:hAnsi="Times New Roman" w:cs="Times New Roman"/>
          <w:sz w:val="24"/>
          <w:szCs w:val="24"/>
        </w:rPr>
        <w:t>the next step is to</w:t>
      </w:r>
      <w:r>
        <w:rPr>
          <w:rFonts w:ascii="Times New Roman" w:eastAsia="Calibri" w:hAnsi="Times New Roman" w:cs="Times New Roman"/>
          <w:sz w:val="24"/>
          <w:szCs w:val="24"/>
        </w:rPr>
        <w:t xml:space="preserve"> </w:t>
      </w:r>
      <w:r w:rsidRPr="000D45B5">
        <w:rPr>
          <w:rFonts w:ascii="Times New Roman" w:eastAsia="Calibri" w:hAnsi="Times New Roman" w:cs="Times New Roman"/>
          <w:b/>
          <w:sz w:val="24"/>
          <w:szCs w:val="24"/>
        </w:rPr>
        <w:t>introduce the social accountability model to key stakeholders</w:t>
      </w:r>
      <w:r>
        <w:rPr>
          <w:rFonts w:ascii="Times New Roman" w:eastAsia="Calibri" w:hAnsi="Times New Roman" w:cs="Times New Roman"/>
          <w:sz w:val="24"/>
          <w:szCs w:val="24"/>
        </w:rPr>
        <w:t xml:space="preserve"> (1.4). These include youth groups, media organizations, SFD staff and those of implementing CSOs. </w:t>
      </w:r>
    </w:p>
    <w:p w:rsidR="000C52E2" w:rsidRDefault="00CE2ED6" w:rsidP="00073CC5">
      <w:pPr>
        <w:spacing w:after="0" w:line="240" w:lineRule="auto"/>
        <w:rPr>
          <w:rFonts w:ascii="Times New Roman" w:eastAsia="Calibri" w:hAnsi="Times New Roman" w:cs="Times New Roman"/>
          <w:sz w:val="24"/>
          <w:szCs w:val="24"/>
        </w:rPr>
      </w:pPr>
      <w:r w:rsidRPr="00CB4F87">
        <w:rPr>
          <w:rFonts w:ascii="Times New Roman" w:eastAsia="Calibri" w:hAnsi="Times New Roman" w:cs="Times New Roman"/>
          <w:sz w:val="24"/>
          <w:szCs w:val="24"/>
        </w:rPr>
        <w:t xml:space="preserve">Each monitoring group was presented slightly differently. In </w:t>
      </w:r>
      <w:proofErr w:type="spellStart"/>
      <w:r w:rsidRPr="00CB4F87">
        <w:rPr>
          <w:rFonts w:ascii="Times New Roman" w:eastAsia="Calibri" w:hAnsi="Times New Roman" w:cs="Times New Roman"/>
          <w:sz w:val="24"/>
          <w:szCs w:val="24"/>
        </w:rPr>
        <w:t>Assuit</w:t>
      </w:r>
      <w:proofErr w:type="spellEnd"/>
      <w:r w:rsidRPr="00CB4F87">
        <w:rPr>
          <w:rFonts w:ascii="Times New Roman" w:eastAsia="Calibri" w:hAnsi="Times New Roman" w:cs="Times New Roman"/>
          <w:sz w:val="24"/>
          <w:szCs w:val="24"/>
        </w:rPr>
        <w:t xml:space="preserve">, they were presented as “enhancement groups” to monitor and help reach intended goals. In </w:t>
      </w:r>
      <w:proofErr w:type="spellStart"/>
      <w:r w:rsidRPr="00CB4F87">
        <w:rPr>
          <w:rFonts w:ascii="Times New Roman" w:eastAsia="Calibri" w:hAnsi="Times New Roman" w:cs="Times New Roman"/>
          <w:sz w:val="24"/>
          <w:szCs w:val="24"/>
        </w:rPr>
        <w:t>Beni</w:t>
      </w:r>
      <w:proofErr w:type="spellEnd"/>
      <w:r w:rsidRPr="00CB4F87">
        <w:rPr>
          <w:rFonts w:ascii="Times New Roman" w:eastAsia="Calibri" w:hAnsi="Times New Roman" w:cs="Times New Roman"/>
          <w:sz w:val="24"/>
          <w:szCs w:val="24"/>
        </w:rPr>
        <w:t xml:space="preserve"> </w:t>
      </w:r>
      <w:proofErr w:type="spellStart"/>
      <w:r w:rsidRPr="00CB4F87">
        <w:rPr>
          <w:rFonts w:ascii="Times New Roman" w:eastAsia="Calibri" w:hAnsi="Times New Roman" w:cs="Times New Roman"/>
          <w:sz w:val="24"/>
          <w:szCs w:val="24"/>
        </w:rPr>
        <w:t>Suef</w:t>
      </w:r>
      <w:proofErr w:type="spellEnd"/>
      <w:r w:rsidRPr="00CB4F87">
        <w:rPr>
          <w:rFonts w:ascii="Times New Roman" w:eastAsia="Calibri" w:hAnsi="Times New Roman" w:cs="Times New Roman"/>
          <w:sz w:val="24"/>
          <w:szCs w:val="24"/>
        </w:rPr>
        <w:t xml:space="preserve">, they were presented </w:t>
      </w:r>
      <w:r w:rsidR="006352BC">
        <w:rPr>
          <w:rFonts w:ascii="Times New Roman" w:eastAsia="Calibri" w:hAnsi="Times New Roman" w:cs="Times New Roman"/>
          <w:sz w:val="24"/>
          <w:szCs w:val="24"/>
        </w:rPr>
        <w:t xml:space="preserve">as a group </w:t>
      </w:r>
      <w:r w:rsidRPr="00CB4F87">
        <w:rPr>
          <w:rFonts w:ascii="Times New Roman" w:eastAsia="Calibri" w:hAnsi="Times New Roman" w:cs="Times New Roman"/>
          <w:sz w:val="24"/>
          <w:szCs w:val="24"/>
        </w:rPr>
        <w:t xml:space="preserve">to </w:t>
      </w:r>
      <w:r w:rsidR="007B1FB7">
        <w:rPr>
          <w:rFonts w:ascii="Times New Roman" w:eastAsia="Calibri" w:hAnsi="Times New Roman" w:cs="Times New Roman"/>
          <w:sz w:val="24"/>
          <w:szCs w:val="24"/>
        </w:rPr>
        <w:t>“</w:t>
      </w:r>
      <w:r w:rsidRPr="00CB4F87">
        <w:rPr>
          <w:rFonts w:ascii="Times New Roman" w:eastAsia="Calibri" w:hAnsi="Times New Roman" w:cs="Times New Roman"/>
          <w:sz w:val="24"/>
          <w:szCs w:val="24"/>
        </w:rPr>
        <w:t>evaluate services and citizen satisfaction,</w:t>
      </w:r>
      <w:r w:rsidR="007B1FB7">
        <w:rPr>
          <w:rFonts w:ascii="Times New Roman" w:eastAsia="Calibri" w:hAnsi="Times New Roman" w:cs="Times New Roman"/>
          <w:sz w:val="24"/>
          <w:szCs w:val="24"/>
        </w:rPr>
        <w:t>”</w:t>
      </w:r>
      <w:r w:rsidRPr="00CB4F87">
        <w:rPr>
          <w:rFonts w:ascii="Times New Roman" w:eastAsia="Calibri" w:hAnsi="Times New Roman" w:cs="Times New Roman"/>
          <w:sz w:val="24"/>
          <w:szCs w:val="24"/>
        </w:rPr>
        <w:t xml:space="preserve"> and in </w:t>
      </w:r>
      <w:proofErr w:type="spellStart"/>
      <w:r w:rsidRPr="00CB4F87">
        <w:rPr>
          <w:rFonts w:ascii="Times New Roman" w:eastAsia="Calibri" w:hAnsi="Times New Roman" w:cs="Times New Roman"/>
          <w:sz w:val="24"/>
          <w:szCs w:val="24"/>
        </w:rPr>
        <w:t>Sharkeya</w:t>
      </w:r>
      <w:proofErr w:type="spellEnd"/>
      <w:r w:rsidRPr="00CB4F87">
        <w:rPr>
          <w:rFonts w:ascii="Times New Roman" w:eastAsia="Calibri" w:hAnsi="Times New Roman" w:cs="Times New Roman"/>
          <w:sz w:val="24"/>
          <w:szCs w:val="24"/>
        </w:rPr>
        <w:t xml:space="preserve">, they were presented as </w:t>
      </w:r>
      <w:r w:rsidR="007B1FB7">
        <w:rPr>
          <w:rFonts w:ascii="Times New Roman" w:eastAsia="Calibri" w:hAnsi="Times New Roman" w:cs="Times New Roman"/>
          <w:sz w:val="24"/>
          <w:szCs w:val="24"/>
        </w:rPr>
        <w:t>“</w:t>
      </w:r>
      <w:r w:rsidRPr="00CB4F87">
        <w:rPr>
          <w:rFonts w:ascii="Times New Roman" w:eastAsia="Calibri" w:hAnsi="Times New Roman" w:cs="Times New Roman"/>
          <w:sz w:val="24"/>
          <w:szCs w:val="24"/>
        </w:rPr>
        <w:t>helping get the best quality</w:t>
      </w:r>
      <w:r w:rsidR="007B1FB7">
        <w:rPr>
          <w:rFonts w:ascii="Times New Roman" w:eastAsia="Calibri" w:hAnsi="Times New Roman" w:cs="Times New Roman"/>
          <w:sz w:val="24"/>
          <w:szCs w:val="24"/>
        </w:rPr>
        <w:t>”</w:t>
      </w:r>
      <w:r w:rsidRPr="00CB4F87">
        <w:rPr>
          <w:rFonts w:ascii="Times New Roman" w:eastAsia="Calibri" w:hAnsi="Times New Roman" w:cs="Times New Roman"/>
          <w:sz w:val="24"/>
          <w:szCs w:val="24"/>
        </w:rPr>
        <w:t xml:space="preserve"> – to turn 90% into 100%.</w:t>
      </w:r>
      <w:r w:rsidR="006352BC">
        <w:rPr>
          <w:rFonts w:ascii="Times New Roman" w:eastAsia="Calibri" w:hAnsi="Times New Roman" w:cs="Times New Roman"/>
          <w:sz w:val="24"/>
          <w:szCs w:val="24"/>
        </w:rPr>
        <w:t xml:space="preserve"> There is no right or wrong way to present the initiative, but it is important to highlight that these differences in presentation reflect slightly different interests of local stakeholders</w:t>
      </w:r>
      <w:r w:rsidR="007B1FB7">
        <w:rPr>
          <w:rFonts w:ascii="Times New Roman" w:eastAsia="Calibri" w:hAnsi="Times New Roman" w:cs="Times New Roman"/>
          <w:sz w:val="24"/>
          <w:szCs w:val="24"/>
        </w:rPr>
        <w:t>.</w:t>
      </w:r>
    </w:p>
    <w:p w:rsidR="00CE2ED6" w:rsidRDefault="00CE2ED6" w:rsidP="00073CC5">
      <w:pPr>
        <w:spacing w:after="0" w:line="240" w:lineRule="auto"/>
        <w:rPr>
          <w:rFonts w:ascii="Times New Roman" w:eastAsia="Calibri" w:hAnsi="Times New Roman" w:cs="Times New Roman"/>
          <w:sz w:val="24"/>
          <w:szCs w:val="24"/>
        </w:rPr>
      </w:pPr>
    </w:p>
    <w:p w:rsidR="000D45B5" w:rsidRDefault="000D45B5" w:rsidP="003C7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Following the introduction of the model to key stakeholders, the field supervisors identified and commenced the </w:t>
      </w:r>
      <w:r w:rsidRPr="000C52E2">
        <w:rPr>
          <w:rFonts w:ascii="Times New Roman" w:eastAsia="Calibri" w:hAnsi="Times New Roman" w:cs="Times New Roman"/>
          <w:b/>
          <w:sz w:val="24"/>
          <w:szCs w:val="24"/>
        </w:rPr>
        <w:t>training of facilitators</w:t>
      </w:r>
      <w:r>
        <w:rPr>
          <w:rFonts w:ascii="Times New Roman" w:eastAsia="Calibri" w:hAnsi="Times New Roman" w:cs="Times New Roman"/>
          <w:sz w:val="24"/>
          <w:szCs w:val="24"/>
        </w:rPr>
        <w:t xml:space="preserve"> (1.5). </w:t>
      </w:r>
      <w:r w:rsidR="000C52E2">
        <w:rPr>
          <w:rFonts w:ascii="Times New Roman" w:eastAsia="Calibri" w:hAnsi="Times New Roman" w:cs="Times New Roman"/>
          <w:sz w:val="24"/>
          <w:szCs w:val="24"/>
        </w:rPr>
        <w:t xml:space="preserve">Alongside this, </w:t>
      </w:r>
      <w:r>
        <w:rPr>
          <w:rFonts w:ascii="Times New Roman" w:eastAsia="Calibri" w:hAnsi="Times New Roman" w:cs="Times New Roman"/>
          <w:sz w:val="24"/>
          <w:szCs w:val="24"/>
        </w:rPr>
        <w:t xml:space="preserve">CARE carried out a </w:t>
      </w:r>
      <w:r w:rsidRPr="000C52E2">
        <w:rPr>
          <w:rFonts w:ascii="Times New Roman" w:eastAsia="Calibri" w:hAnsi="Times New Roman" w:cs="Times New Roman"/>
          <w:b/>
          <w:sz w:val="24"/>
          <w:szCs w:val="24"/>
        </w:rPr>
        <w:t>baseline survey</w:t>
      </w:r>
      <w:r w:rsidR="003C4E73">
        <w:rPr>
          <w:rFonts w:ascii="Times New Roman" w:eastAsia="Calibri" w:hAnsi="Times New Roman" w:cs="Times New Roman"/>
          <w:sz w:val="24"/>
          <w:szCs w:val="24"/>
        </w:rPr>
        <w:t xml:space="preserve"> (1.6)</w:t>
      </w:r>
      <w:r>
        <w:rPr>
          <w:rFonts w:ascii="Times New Roman" w:eastAsia="Calibri" w:hAnsi="Times New Roman" w:cs="Times New Roman"/>
          <w:sz w:val="24"/>
          <w:szCs w:val="24"/>
        </w:rPr>
        <w:t xml:space="preserve">. </w:t>
      </w:r>
      <w:r w:rsidR="00392CFE">
        <w:rPr>
          <w:rFonts w:ascii="Times New Roman" w:eastAsia="Calibri" w:hAnsi="Times New Roman" w:cs="Times New Roman"/>
          <w:sz w:val="24"/>
          <w:szCs w:val="24"/>
        </w:rPr>
        <w:t xml:space="preserve">Here, a key limitation is around citizen awareness and understanding of social accountability. Many respondents appeared to conflate transparency and accountability. Evidently, transparency is a necessary but </w:t>
      </w:r>
      <w:r w:rsidR="00392CFE" w:rsidRPr="00392CFE">
        <w:rPr>
          <w:rFonts w:ascii="Times New Roman" w:eastAsia="Calibri" w:hAnsi="Times New Roman" w:cs="Times New Roman"/>
          <w:i/>
          <w:sz w:val="24"/>
          <w:szCs w:val="24"/>
        </w:rPr>
        <w:t>insufficient</w:t>
      </w:r>
      <w:r w:rsidR="00392CFE">
        <w:rPr>
          <w:rFonts w:ascii="Times New Roman" w:eastAsia="Calibri" w:hAnsi="Times New Roman" w:cs="Times New Roman"/>
          <w:sz w:val="24"/>
          <w:szCs w:val="24"/>
        </w:rPr>
        <w:t xml:space="preserve"> condition for accountability, yet citizens’ responses were cautious. This may, in part, be due to the current political-judicial climate.</w:t>
      </w:r>
      <w:r w:rsidR="003C755A">
        <w:rPr>
          <w:rFonts w:ascii="Times New Roman" w:eastAsia="Calibri" w:hAnsi="Times New Roman" w:cs="Times New Roman"/>
          <w:sz w:val="24"/>
          <w:szCs w:val="24"/>
        </w:rPr>
        <w:t xml:space="preserve"> The revolution has animated citizens, but the sentencing of 229 protestors to life imprisonment (Freedom House, </w:t>
      </w:r>
      <w:hyperlink r:id="rId22" w:anchor=".VOssD_msX3Y" w:history="1">
        <w:r w:rsidR="003C755A" w:rsidRPr="003C755A">
          <w:rPr>
            <w:rStyle w:val="Hyperlink"/>
            <w:rFonts w:ascii="Times New Roman" w:eastAsia="Calibri" w:hAnsi="Times New Roman" w:cs="Times New Roman"/>
            <w:sz w:val="24"/>
            <w:szCs w:val="24"/>
          </w:rPr>
          <w:t>2015</w:t>
        </w:r>
      </w:hyperlink>
      <w:r w:rsidR="003C755A">
        <w:rPr>
          <w:rFonts w:ascii="Times New Roman" w:eastAsia="Calibri" w:hAnsi="Times New Roman" w:cs="Times New Roman"/>
          <w:sz w:val="24"/>
          <w:szCs w:val="24"/>
        </w:rPr>
        <w:t xml:space="preserve">) demonstrates that there are still significant institutional barriers to citizen voice. On the other hand, each of the governorates highlighted that there is a general lack of awareness of social accountability concepts, tools and processes, and ultimately </w:t>
      </w:r>
      <w:r w:rsidR="003C755A" w:rsidRPr="00E970FA">
        <w:rPr>
          <w:rFonts w:ascii="Times New Roman" w:eastAsia="Calibri" w:hAnsi="Times New Roman" w:cs="Times New Roman"/>
          <w:sz w:val="24"/>
          <w:szCs w:val="24"/>
        </w:rPr>
        <w:t xml:space="preserve">the different ways in which </w:t>
      </w:r>
      <w:r w:rsidR="003C755A">
        <w:rPr>
          <w:rFonts w:ascii="Times New Roman" w:eastAsia="Calibri" w:hAnsi="Times New Roman" w:cs="Times New Roman"/>
          <w:sz w:val="24"/>
          <w:szCs w:val="24"/>
        </w:rPr>
        <w:t>they</w:t>
      </w:r>
      <w:r w:rsidR="003C755A" w:rsidRPr="00E970FA">
        <w:rPr>
          <w:rFonts w:ascii="Times New Roman" w:eastAsia="Calibri" w:hAnsi="Times New Roman" w:cs="Times New Roman"/>
          <w:sz w:val="24"/>
          <w:szCs w:val="24"/>
        </w:rPr>
        <w:t xml:space="preserve"> can </w:t>
      </w:r>
      <w:r w:rsidR="003C755A">
        <w:rPr>
          <w:rFonts w:ascii="Times New Roman" w:eastAsia="Calibri" w:hAnsi="Times New Roman" w:cs="Times New Roman"/>
          <w:sz w:val="24"/>
          <w:szCs w:val="24"/>
        </w:rPr>
        <w:t xml:space="preserve">make </w:t>
      </w:r>
      <w:r w:rsidR="003C755A" w:rsidRPr="00E970FA">
        <w:rPr>
          <w:rFonts w:ascii="Times New Roman" w:eastAsia="Calibri" w:hAnsi="Times New Roman" w:cs="Times New Roman"/>
          <w:sz w:val="24"/>
          <w:szCs w:val="24"/>
        </w:rPr>
        <w:t>demand</w:t>
      </w:r>
      <w:r w:rsidR="003C755A">
        <w:rPr>
          <w:rFonts w:ascii="Times New Roman" w:eastAsia="Calibri" w:hAnsi="Times New Roman" w:cs="Times New Roman"/>
          <w:sz w:val="24"/>
          <w:szCs w:val="24"/>
        </w:rPr>
        <w:t xml:space="preserve">s and criticise government and service providers. In </w:t>
      </w:r>
      <w:proofErr w:type="spellStart"/>
      <w:r w:rsidR="003C755A">
        <w:rPr>
          <w:rFonts w:ascii="Times New Roman" w:eastAsia="Calibri" w:hAnsi="Times New Roman" w:cs="Times New Roman"/>
          <w:sz w:val="24"/>
          <w:szCs w:val="24"/>
        </w:rPr>
        <w:t>Assuit</w:t>
      </w:r>
      <w:proofErr w:type="spellEnd"/>
      <w:r w:rsidR="003C755A">
        <w:rPr>
          <w:rFonts w:ascii="Times New Roman" w:eastAsia="Calibri" w:hAnsi="Times New Roman" w:cs="Times New Roman"/>
          <w:sz w:val="24"/>
          <w:szCs w:val="24"/>
        </w:rPr>
        <w:t xml:space="preserve">, this was the first experience of social accountability for the local population. This raised interest, but it also meant that the capacity building took longer. In </w:t>
      </w:r>
      <w:proofErr w:type="spellStart"/>
      <w:r w:rsidR="003C755A" w:rsidRPr="00FD10D5">
        <w:rPr>
          <w:rFonts w:ascii="Times New Roman" w:hAnsi="Times New Roman"/>
          <w:sz w:val="24"/>
          <w:szCs w:val="24"/>
        </w:rPr>
        <w:t>Ben</w:t>
      </w:r>
      <w:r w:rsidR="003C755A">
        <w:rPr>
          <w:rFonts w:ascii="Times New Roman" w:hAnsi="Times New Roman"/>
          <w:sz w:val="24"/>
          <w:szCs w:val="24"/>
        </w:rPr>
        <w:t>i</w:t>
      </w:r>
      <w:proofErr w:type="spellEnd"/>
      <w:r w:rsidR="003C755A">
        <w:rPr>
          <w:rFonts w:ascii="Times New Roman" w:hAnsi="Times New Roman"/>
          <w:sz w:val="24"/>
          <w:szCs w:val="24"/>
        </w:rPr>
        <w:t xml:space="preserve"> </w:t>
      </w:r>
      <w:proofErr w:type="spellStart"/>
      <w:r w:rsidR="003C755A">
        <w:rPr>
          <w:rFonts w:ascii="Times New Roman" w:hAnsi="Times New Roman"/>
          <w:sz w:val="24"/>
          <w:szCs w:val="24"/>
        </w:rPr>
        <w:t>Sue</w:t>
      </w:r>
      <w:r w:rsidR="003C755A" w:rsidRPr="00FD10D5">
        <w:rPr>
          <w:rFonts w:ascii="Times New Roman" w:hAnsi="Times New Roman"/>
          <w:sz w:val="24"/>
          <w:szCs w:val="24"/>
        </w:rPr>
        <w:t>f</w:t>
      </w:r>
      <w:proofErr w:type="spellEnd"/>
      <w:r w:rsidR="0042510A">
        <w:rPr>
          <w:rFonts w:ascii="Times New Roman" w:hAnsi="Times New Roman"/>
          <w:sz w:val="24"/>
          <w:szCs w:val="24"/>
        </w:rPr>
        <w:t xml:space="preserve">, it was considered that willingness for citizen participation was weak, and in large part this was due to </w:t>
      </w:r>
      <w:r w:rsidR="0042510A" w:rsidRPr="00FD10D5">
        <w:rPr>
          <w:rFonts w:ascii="Times New Roman" w:hAnsi="Times New Roman"/>
          <w:sz w:val="24"/>
          <w:szCs w:val="24"/>
        </w:rPr>
        <w:t>fear of reprisals</w:t>
      </w:r>
      <w:r w:rsidR="0042510A">
        <w:rPr>
          <w:rFonts w:ascii="Times New Roman" w:hAnsi="Times New Roman"/>
          <w:sz w:val="24"/>
          <w:szCs w:val="24"/>
        </w:rPr>
        <w:t xml:space="preserve"> from CSOs if they criticized them. Here, the reason is simple; there are tight patrimonial ties within kinship groups. Ultimately, criticising a CSO is akin to criticising one’s neighbour.</w:t>
      </w:r>
    </w:p>
    <w:p w:rsidR="00073CC5" w:rsidRDefault="00396591" w:rsidP="00073C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24A18" w:rsidRDefault="00624A18" w:rsidP="00073CC5">
      <w:pPr>
        <w:spacing w:after="0" w:line="240" w:lineRule="auto"/>
        <w:rPr>
          <w:rFonts w:ascii="Times New Roman" w:eastAsia="Calibri" w:hAnsi="Times New Roman" w:cs="Times New Roman"/>
          <w:sz w:val="24"/>
          <w:szCs w:val="24"/>
        </w:rPr>
      </w:pPr>
    </w:p>
    <w:p w:rsidR="00624A18" w:rsidRDefault="00624A18" w:rsidP="00073CC5">
      <w:pPr>
        <w:spacing w:after="0" w:line="240" w:lineRule="auto"/>
        <w:rPr>
          <w:rFonts w:ascii="Times New Roman" w:eastAsia="Calibri" w:hAnsi="Times New Roman" w:cs="Times New Roman"/>
          <w:sz w:val="24"/>
          <w:szCs w:val="24"/>
        </w:rPr>
      </w:pPr>
    </w:p>
    <w:p w:rsidR="00624A18" w:rsidRPr="0042510A" w:rsidRDefault="00624A18" w:rsidP="00073CC5">
      <w:pPr>
        <w:spacing w:after="0" w:line="240" w:lineRule="auto"/>
        <w:rPr>
          <w:rFonts w:ascii="Times New Roman" w:hAnsi="Times New Roman"/>
          <w:sz w:val="24"/>
          <w:szCs w:val="24"/>
        </w:rPr>
      </w:pPr>
    </w:p>
    <w:p w:rsidR="005E6C85" w:rsidRPr="00A178F1" w:rsidRDefault="005E6C85" w:rsidP="00A178F1">
      <w:pPr>
        <w:pStyle w:val="ListParagraph"/>
        <w:numPr>
          <w:ilvl w:val="0"/>
          <w:numId w:val="8"/>
        </w:numPr>
        <w:spacing w:after="0" w:line="240" w:lineRule="auto"/>
        <w:rPr>
          <w:rFonts w:ascii="Times New Roman" w:eastAsia="Calibri" w:hAnsi="Times New Roman" w:cs="Times New Roman"/>
          <w:i/>
          <w:sz w:val="24"/>
          <w:szCs w:val="24"/>
        </w:rPr>
      </w:pPr>
      <w:r w:rsidRPr="00A178F1">
        <w:rPr>
          <w:rFonts w:ascii="Times New Roman" w:eastAsia="Calibri" w:hAnsi="Times New Roman" w:cs="Times New Roman"/>
          <w:i/>
          <w:sz w:val="24"/>
          <w:szCs w:val="24"/>
        </w:rPr>
        <w:lastRenderedPageBreak/>
        <w:t>Information Disclosure</w:t>
      </w:r>
    </w:p>
    <w:p w:rsidR="005E6C85" w:rsidRDefault="005E6C85" w:rsidP="005E6C85">
      <w:pPr>
        <w:spacing w:after="0" w:line="240" w:lineRule="auto"/>
        <w:rPr>
          <w:rFonts w:ascii="Times New Roman" w:hAnsi="Times New Roman"/>
          <w:sz w:val="24"/>
          <w:szCs w:val="24"/>
        </w:rPr>
      </w:pPr>
    </w:p>
    <w:p w:rsidR="00C30896" w:rsidRDefault="008A7A86" w:rsidP="005E6C85">
      <w:pPr>
        <w:spacing w:after="0" w:line="240" w:lineRule="auto"/>
        <w:rPr>
          <w:rFonts w:ascii="Times New Roman" w:hAnsi="Times New Roman"/>
          <w:sz w:val="24"/>
          <w:szCs w:val="24"/>
        </w:rPr>
      </w:pPr>
      <w:r>
        <w:rPr>
          <w:rFonts w:ascii="Times New Roman" w:hAnsi="Times New Roman"/>
          <w:sz w:val="24"/>
          <w:szCs w:val="24"/>
        </w:rPr>
        <w:t xml:space="preserve">To date, </w:t>
      </w:r>
      <w:r w:rsidR="003C4E73">
        <w:rPr>
          <w:rFonts w:ascii="Times New Roman" w:hAnsi="Times New Roman"/>
          <w:sz w:val="24"/>
          <w:szCs w:val="24"/>
        </w:rPr>
        <w:t>CARE’s intervention</w:t>
      </w:r>
      <w:r>
        <w:rPr>
          <w:rFonts w:ascii="Times New Roman" w:hAnsi="Times New Roman"/>
          <w:sz w:val="24"/>
          <w:szCs w:val="24"/>
        </w:rPr>
        <w:t xml:space="preserve"> depends to a large degree</w:t>
      </w:r>
      <w:r w:rsidR="003C4E73">
        <w:rPr>
          <w:rFonts w:ascii="Times New Roman" w:hAnsi="Times New Roman"/>
          <w:sz w:val="24"/>
          <w:szCs w:val="24"/>
        </w:rPr>
        <w:t xml:space="preserve"> upon what information is disclosed centrally.</w:t>
      </w:r>
      <w:r>
        <w:rPr>
          <w:rFonts w:ascii="Times New Roman" w:hAnsi="Times New Roman"/>
          <w:sz w:val="24"/>
          <w:szCs w:val="24"/>
        </w:rPr>
        <w:t xml:space="preserve"> While SFD headquarters </w:t>
      </w:r>
      <w:r w:rsidR="000C52E2">
        <w:rPr>
          <w:rFonts w:ascii="Times New Roman" w:hAnsi="Times New Roman"/>
          <w:sz w:val="24"/>
          <w:szCs w:val="24"/>
        </w:rPr>
        <w:t xml:space="preserve">initiated the call for social accountability to be mainstreamed and </w:t>
      </w:r>
      <w:r>
        <w:rPr>
          <w:rFonts w:ascii="Times New Roman" w:hAnsi="Times New Roman"/>
          <w:sz w:val="24"/>
          <w:szCs w:val="24"/>
        </w:rPr>
        <w:t xml:space="preserve">appears committed, the roll-out of this commitment is complicated by the fact that there are parallel information systems due to two main types of stakeholder and their contract arrangements: </w:t>
      </w:r>
    </w:p>
    <w:p w:rsidR="00C30896" w:rsidRDefault="00C30896" w:rsidP="005E6C85">
      <w:pPr>
        <w:spacing w:after="0" w:line="240" w:lineRule="auto"/>
        <w:rPr>
          <w:rFonts w:ascii="Times New Roman" w:hAnsi="Times New Roman"/>
          <w:sz w:val="24"/>
          <w:szCs w:val="24"/>
        </w:rPr>
      </w:pPr>
    </w:p>
    <w:p w:rsidR="00C30896" w:rsidRPr="00C30896" w:rsidRDefault="00C30896" w:rsidP="005E6C85">
      <w:pPr>
        <w:pStyle w:val="ListParagraph"/>
        <w:numPr>
          <w:ilvl w:val="0"/>
          <w:numId w:val="7"/>
        </w:numPr>
        <w:spacing w:after="0" w:line="240" w:lineRule="auto"/>
        <w:rPr>
          <w:rFonts w:ascii="Times New Roman" w:hAnsi="Times New Roman"/>
          <w:sz w:val="24"/>
          <w:szCs w:val="24"/>
        </w:rPr>
      </w:pPr>
      <w:r>
        <w:rPr>
          <w:rFonts w:ascii="Times New Roman" w:eastAsia="Calibri" w:hAnsi="Times New Roman" w:cs="Times New Roman"/>
          <w:sz w:val="24"/>
          <w:szCs w:val="24"/>
        </w:rPr>
        <w:t>P</w:t>
      </w:r>
      <w:r w:rsidR="008A7A86" w:rsidRPr="00C30896">
        <w:rPr>
          <w:rFonts w:ascii="Times New Roman" w:eastAsia="Calibri" w:hAnsi="Times New Roman" w:cs="Times New Roman"/>
          <w:sz w:val="24"/>
          <w:szCs w:val="24"/>
        </w:rPr>
        <w:t xml:space="preserve">ublic works; </w:t>
      </w:r>
    </w:p>
    <w:p w:rsidR="00C30896" w:rsidRPr="00C30896" w:rsidRDefault="00C30896" w:rsidP="005E6C85">
      <w:pPr>
        <w:pStyle w:val="ListParagraph"/>
        <w:numPr>
          <w:ilvl w:val="0"/>
          <w:numId w:val="7"/>
        </w:numPr>
        <w:spacing w:after="0" w:line="240" w:lineRule="auto"/>
        <w:rPr>
          <w:rFonts w:ascii="Times New Roman" w:hAnsi="Times New Roman"/>
          <w:sz w:val="24"/>
          <w:szCs w:val="24"/>
        </w:rPr>
      </w:pPr>
      <w:r>
        <w:rPr>
          <w:rFonts w:ascii="Times New Roman" w:eastAsia="Calibri" w:hAnsi="Times New Roman" w:cs="Times New Roman"/>
          <w:sz w:val="24"/>
          <w:szCs w:val="24"/>
        </w:rPr>
        <w:t>C</w:t>
      </w:r>
      <w:r w:rsidR="008A7A86" w:rsidRPr="00C30896">
        <w:rPr>
          <w:rFonts w:ascii="Times New Roman" w:eastAsia="Calibri" w:hAnsi="Times New Roman" w:cs="Times New Roman"/>
          <w:sz w:val="24"/>
          <w:szCs w:val="24"/>
        </w:rPr>
        <w:t>o</w:t>
      </w:r>
      <w:r>
        <w:rPr>
          <w:rFonts w:ascii="Times New Roman" w:eastAsia="Calibri" w:hAnsi="Times New Roman" w:cs="Times New Roman"/>
          <w:sz w:val="24"/>
          <w:szCs w:val="24"/>
        </w:rPr>
        <w:t>mmunity development initiatives</w:t>
      </w:r>
      <w:r w:rsidR="008A7A86" w:rsidRPr="00C30896">
        <w:rPr>
          <w:rFonts w:ascii="Times New Roman" w:eastAsia="Calibri" w:hAnsi="Times New Roman" w:cs="Times New Roman"/>
          <w:sz w:val="24"/>
          <w:szCs w:val="24"/>
        </w:rPr>
        <w:t xml:space="preserve">. </w:t>
      </w:r>
    </w:p>
    <w:p w:rsidR="00C30896" w:rsidRDefault="00C30896" w:rsidP="005E6C85">
      <w:pPr>
        <w:spacing w:after="0" w:line="240" w:lineRule="auto"/>
        <w:rPr>
          <w:rFonts w:ascii="Times New Roman" w:eastAsia="Calibri" w:hAnsi="Times New Roman" w:cs="Times New Roman"/>
          <w:sz w:val="24"/>
          <w:szCs w:val="24"/>
        </w:rPr>
      </w:pPr>
    </w:p>
    <w:p w:rsidR="008A7A86" w:rsidRDefault="008A7A86" w:rsidP="005E6C85">
      <w:pPr>
        <w:spacing w:after="0" w:line="240" w:lineRule="auto"/>
        <w:rPr>
          <w:rFonts w:ascii="Times New Roman" w:eastAsia="Calibri" w:hAnsi="Times New Roman" w:cs="Times New Roman"/>
          <w:sz w:val="24"/>
          <w:szCs w:val="24"/>
        </w:rPr>
      </w:pPr>
      <w:r w:rsidRPr="00857E9C">
        <w:rPr>
          <w:rFonts w:ascii="Times New Roman" w:eastAsia="Calibri" w:hAnsi="Times New Roman" w:cs="Times New Roman"/>
          <w:sz w:val="24"/>
          <w:szCs w:val="24"/>
        </w:rPr>
        <w:t xml:space="preserve">The </w:t>
      </w:r>
      <w:r w:rsidR="00C30896">
        <w:rPr>
          <w:rFonts w:ascii="Times New Roman" w:eastAsia="Calibri" w:hAnsi="Times New Roman" w:cs="Times New Roman"/>
          <w:sz w:val="24"/>
          <w:szCs w:val="24"/>
        </w:rPr>
        <w:t>key stakeholder in the former is state agencies. In the latter, initiatives are</w:t>
      </w:r>
      <w:r w:rsidR="00C30896" w:rsidRPr="00857E9C">
        <w:rPr>
          <w:rFonts w:ascii="Times New Roman" w:eastAsia="Calibri" w:hAnsi="Times New Roman" w:cs="Times New Roman"/>
          <w:sz w:val="24"/>
          <w:szCs w:val="24"/>
        </w:rPr>
        <w:t xml:space="preserve"> carried out </w:t>
      </w:r>
      <w:bookmarkStart w:id="0" w:name="_GoBack"/>
      <w:bookmarkEnd w:id="0"/>
      <w:r w:rsidR="00C30896" w:rsidRPr="00857E9C">
        <w:rPr>
          <w:rFonts w:ascii="Times New Roman" w:eastAsia="Calibri" w:hAnsi="Times New Roman" w:cs="Times New Roman"/>
          <w:sz w:val="24"/>
          <w:szCs w:val="24"/>
        </w:rPr>
        <w:t>through local CSOs.</w:t>
      </w:r>
      <w:r w:rsidR="00C30896">
        <w:rPr>
          <w:rFonts w:ascii="Times New Roman" w:eastAsia="Calibri" w:hAnsi="Times New Roman" w:cs="Times New Roman"/>
          <w:sz w:val="24"/>
          <w:szCs w:val="24"/>
        </w:rPr>
        <w:t xml:space="preserve"> </w:t>
      </w:r>
      <w:r w:rsidR="00111B1B">
        <w:rPr>
          <w:rFonts w:ascii="Times New Roman" w:eastAsia="Calibri" w:hAnsi="Times New Roman" w:cs="Times New Roman"/>
          <w:sz w:val="24"/>
          <w:szCs w:val="24"/>
        </w:rPr>
        <w:t xml:space="preserve">For public works, the SFD has its own data system which is housed centrally, but for the community development initiatives local SFD staff are responsible. </w:t>
      </w:r>
    </w:p>
    <w:p w:rsidR="00111B1B" w:rsidRDefault="00111B1B" w:rsidP="005E6C85">
      <w:pPr>
        <w:spacing w:after="0" w:line="240" w:lineRule="auto"/>
        <w:rPr>
          <w:rFonts w:ascii="Times New Roman" w:eastAsia="Calibri" w:hAnsi="Times New Roman" w:cs="Times New Roman"/>
          <w:sz w:val="24"/>
          <w:szCs w:val="24"/>
        </w:rPr>
      </w:pPr>
    </w:p>
    <w:p w:rsidR="007B1FB7" w:rsidRDefault="00111B1B" w:rsidP="005E6C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Originally, the proposal was to </w:t>
      </w:r>
      <w:r w:rsidRPr="000521E9">
        <w:rPr>
          <w:rFonts w:ascii="Times New Roman" w:eastAsia="Calibri" w:hAnsi="Times New Roman" w:cs="Times New Roman"/>
          <w:sz w:val="24"/>
          <w:szCs w:val="24"/>
        </w:rPr>
        <w:t xml:space="preserve">share information though the SFD’s </w:t>
      </w:r>
      <w:r w:rsidR="00540368" w:rsidRPr="000521E9">
        <w:rPr>
          <w:rFonts w:ascii="Times New Roman" w:eastAsia="Calibri" w:hAnsi="Times New Roman" w:cs="Times New Roman"/>
          <w:sz w:val="24"/>
          <w:szCs w:val="24"/>
        </w:rPr>
        <w:t>central website</w:t>
      </w:r>
      <w:r w:rsidR="00540368">
        <w:rPr>
          <w:rFonts w:ascii="Times New Roman" w:eastAsia="Calibri" w:hAnsi="Times New Roman" w:cs="Times New Roman"/>
          <w:sz w:val="24"/>
          <w:szCs w:val="24"/>
        </w:rPr>
        <w:t>. Moreover,</w:t>
      </w:r>
      <w:r w:rsidR="001D7778">
        <w:rPr>
          <w:rFonts w:ascii="Times New Roman" w:eastAsia="Calibri" w:hAnsi="Times New Roman" w:cs="Times New Roman"/>
          <w:sz w:val="24"/>
          <w:szCs w:val="24"/>
        </w:rPr>
        <w:t xml:space="preserve"> a transparency clause was formally included in the contracts of local CSOs.</w:t>
      </w:r>
      <w:r w:rsidR="00540368">
        <w:rPr>
          <w:rFonts w:ascii="Times New Roman" w:eastAsia="Calibri" w:hAnsi="Times New Roman" w:cs="Times New Roman"/>
          <w:sz w:val="24"/>
          <w:szCs w:val="24"/>
        </w:rPr>
        <w:t xml:space="preserve"> </w:t>
      </w:r>
      <w:r w:rsidR="001D7778">
        <w:rPr>
          <w:rFonts w:ascii="Times New Roman" w:eastAsia="Calibri" w:hAnsi="Times New Roman" w:cs="Times New Roman"/>
          <w:sz w:val="24"/>
          <w:szCs w:val="24"/>
        </w:rPr>
        <w:t xml:space="preserve">However, information from local CSOs was generally not published on the website. Indeed, there </w:t>
      </w:r>
      <w:r w:rsidR="001D7778">
        <w:rPr>
          <w:rFonts w:ascii="Times New Roman" w:hAnsi="Times New Roman"/>
          <w:sz w:val="24"/>
          <w:szCs w:val="24"/>
        </w:rPr>
        <w:t>was no complaints mechanism integrated in the website to flag this issue. Secondly, we found that, in practice, various CSOs had contracts which did not include this clause.</w:t>
      </w:r>
      <w:r w:rsidR="00540368">
        <w:rPr>
          <w:rFonts w:ascii="Times New Roman" w:hAnsi="Times New Roman"/>
          <w:sz w:val="24"/>
          <w:szCs w:val="24"/>
        </w:rPr>
        <w:t xml:space="preserve"> This meant that the information received by the monitoring groups varied considerably between different projects and governorates.</w:t>
      </w:r>
      <w:r w:rsidR="00540368">
        <w:rPr>
          <w:rFonts w:ascii="Times New Roman" w:eastAsia="Calibri" w:hAnsi="Times New Roman" w:cs="Times New Roman"/>
          <w:sz w:val="24"/>
          <w:szCs w:val="24"/>
        </w:rPr>
        <w:t xml:space="preserve"> </w:t>
      </w:r>
      <w:r w:rsidR="001D7778">
        <w:rPr>
          <w:rFonts w:ascii="Times New Roman" w:eastAsia="Calibri" w:hAnsi="Times New Roman" w:cs="Times New Roman"/>
          <w:sz w:val="24"/>
          <w:szCs w:val="24"/>
        </w:rPr>
        <w:t>Local CSOs generally</w:t>
      </w:r>
      <w:r w:rsidR="001D7778" w:rsidRPr="00370B43">
        <w:rPr>
          <w:rFonts w:ascii="Times New Roman" w:eastAsia="Calibri" w:hAnsi="Times New Roman" w:cs="Times New Roman"/>
          <w:sz w:val="24"/>
          <w:szCs w:val="24"/>
        </w:rPr>
        <w:t xml:space="preserve"> provide only a </w:t>
      </w:r>
      <w:r w:rsidR="00540368">
        <w:rPr>
          <w:rFonts w:ascii="Times New Roman" w:eastAsia="Calibri" w:hAnsi="Times New Roman" w:cs="Times New Roman"/>
          <w:sz w:val="24"/>
          <w:szCs w:val="24"/>
        </w:rPr>
        <w:t>limited</w:t>
      </w:r>
      <w:r w:rsidR="001D7778" w:rsidRPr="00370B43">
        <w:rPr>
          <w:rFonts w:ascii="Times New Roman" w:eastAsia="Calibri" w:hAnsi="Times New Roman" w:cs="Times New Roman"/>
          <w:sz w:val="24"/>
          <w:szCs w:val="24"/>
        </w:rPr>
        <w:t xml:space="preserve"> amount of information. </w:t>
      </w:r>
      <w:r w:rsidR="001D7778">
        <w:rPr>
          <w:rFonts w:ascii="Times New Roman" w:eastAsia="Calibri" w:hAnsi="Times New Roman" w:cs="Times New Roman"/>
          <w:sz w:val="24"/>
          <w:szCs w:val="24"/>
        </w:rPr>
        <w:t xml:space="preserve">The critique from headquarters is that they are unable to access all of this information, have no control and </w:t>
      </w:r>
      <w:r w:rsidR="00540368">
        <w:rPr>
          <w:rFonts w:ascii="Times New Roman" w:eastAsia="Calibri" w:hAnsi="Times New Roman" w:cs="Times New Roman"/>
          <w:sz w:val="24"/>
          <w:szCs w:val="24"/>
        </w:rPr>
        <w:t xml:space="preserve">receive </w:t>
      </w:r>
      <w:r w:rsidR="001D7778">
        <w:rPr>
          <w:rFonts w:ascii="Times New Roman" w:eastAsia="Calibri" w:hAnsi="Times New Roman" w:cs="Times New Roman"/>
          <w:sz w:val="24"/>
          <w:szCs w:val="24"/>
        </w:rPr>
        <w:t xml:space="preserve">few updates. </w:t>
      </w:r>
      <w:r w:rsidR="00B2587A">
        <w:rPr>
          <w:rFonts w:ascii="Times New Roman" w:eastAsia="Calibri" w:hAnsi="Times New Roman" w:cs="Times New Roman"/>
          <w:sz w:val="24"/>
          <w:szCs w:val="24"/>
        </w:rPr>
        <w:t>In practice, they receive quarterly reports. However, these reports focus on progress towards employment indicators rather than actual activities</w:t>
      </w:r>
      <w:r w:rsidR="009963B0">
        <w:rPr>
          <w:rFonts w:ascii="Times New Roman" w:eastAsia="Calibri" w:hAnsi="Times New Roman" w:cs="Times New Roman"/>
          <w:sz w:val="24"/>
          <w:szCs w:val="24"/>
        </w:rPr>
        <w:t xml:space="preserve"> implemented in the projects themselves</w:t>
      </w:r>
      <w:r w:rsidR="00B2587A">
        <w:rPr>
          <w:rFonts w:ascii="Times New Roman" w:eastAsia="Calibri" w:hAnsi="Times New Roman" w:cs="Times New Roman"/>
          <w:sz w:val="24"/>
          <w:szCs w:val="24"/>
        </w:rPr>
        <w:t>.</w:t>
      </w:r>
      <w:r w:rsidR="00B302E1">
        <w:rPr>
          <w:rFonts w:ascii="Times New Roman" w:eastAsia="Calibri" w:hAnsi="Times New Roman" w:cs="Times New Roman"/>
          <w:sz w:val="24"/>
          <w:szCs w:val="24"/>
        </w:rPr>
        <w:t xml:space="preserve"> In this way, it is obviously difficult for the SFD headquarters to track progress towards service delivery outcomes.</w:t>
      </w:r>
      <w:r w:rsidR="00B2587A">
        <w:rPr>
          <w:rFonts w:ascii="Times New Roman" w:eastAsia="Calibri" w:hAnsi="Times New Roman" w:cs="Times New Roman"/>
          <w:sz w:val="24"/>
          <w:szCs w:val="24"/>
        </w:rPr>
        <w:t xml:space="preserve"> </w:t>
      </w:r>
    </w:p>
    <w:p w:rsidR="007B1FB7" w:rsidRDefault="007B1FB7" w:rsidP="005E6C85">
      <w:pPr>
        <w:spacing w:after="0" w:line="240" w:lineRule="auto"/>
        <w:rPr>
          <w:rFonts w:ascii="Times New Roman" w:eastAsia="Calibri" w:hAnsi="Times New Roman" w:cs="Times New Roman"/>
          <w:sz w:val="24"/>
          <w:szCs w:val="24"/>
        </w:rPr>
      </w:pPr>
    </w:p>
    <w:p w:rsidR="007B1FB7" w:rsidRDefault="008A7A86" w:rsidP="005E6C85">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Local SFD staff makes </w:t>
      </w:r>
      <w:r w:rsidRPr="00857E9C">
        <w:rPr>
          <w:rFonts w:ascii="Times New Roman" w:eastAsia="Calibri" w:hAnsi="Times New Roman" w:cs="Times New Roman"/>
          <w:sz w:val="24"/>
          <w:szCs w:val="24"/>
        </w:rPr>
        <w:t>financial and technical reports to the central unit</w:t>
      </w:r>
      <w:r w:rsidR="00AC453F">
        <w:rPr>
          <w:rFonts w:ascii="Times New Roman" w:eastAsia="Calibri" w:hAnsi="Times New Roman" w:cs="Times New Roman"/>
          <w:sz w:val="24"/>
          <w:szCs w:val="24"/>
        </w:rPr>
        <w:t xml:space="preserve"> based on this information</w:t>
      </w:r>
      <w:r w:rsidRPr="00857E9C">
        <w:rPr>
          <w:rFonts w:ascii="Times New Roman" w:eastAsia="Calibri" w:hAnsi="Times New Roman" w:cs="Times New Roman"/>
          <w:sz w:val="24"/>
          <w:szCs w:val="24"/>
        </w:rPr>
        <w:t>, these are then reviewed and edited by central staff. Neither these edits nor the comments they have, nor indeed audit information are made public</w:t>
      </w:r>
      <w:r>
        <w:rPr>
          <w:rFonts w:ascii="Times New Roman" w:eastAsia="Calibri" w:hAnsi="Times New Roman" w:cs="Times New Roman"/>
          <w:sz w:val="24"/>
          <w:szCs w:val="24"/>
        </w:rPr>
        <w:t>, however</w:t>
      </w:r>
      <w:r w:rsidR="00111B1B">
        <w:rPr>
          <w:rFonts w:ascii="Times New Roman" w:eastAsia="Calibri" w:hAnsi="Times New Roman" w:cs="Times New Roman"/>
          <w:sz w:val="24"/>
          <w:szCs w:val="24"/>
        </w:rPr>
        <w:t xml:space="preserve">. There is thus </w:t>
      </w:r>
      <w:r w:rsidR="007C7320">
        <w:rPr>
          <w:rFonts w:ascii="Times New Roman" w:eastAsia="Calibri" w:hAnsi="Times New Roman" w:cs="Times New Roman"/>
          <w:sz w:val="24"/>
          <w:szCs w:val="24"/>
        </w:rPr>
        <w:t>policy incoherence between central and local SFD offices</w:t>
      </w:r>
      <w:r w:rsidR="00111B1B">
        <w:rPr>
          <w:rFonts w:ascii="Times New Roman" w:eastAsia="Calibri" w:hAnsi="Times New Roman" w:cs="Times New Roman"/>
          <w:sz w:val="24"/>
          <w:szCs w:val="24"/>
        </w:rPr>
        <w:t xml:space="preserve">, and this seems largely attributable to high caseloads </w:t>
      </w:r>
      <w:r w:rsidR="00353395">
        <w:rPr>
          <w:rFonts w:ascii="Times New Roman" w:eastAsia="Calibri" w:hAnsi="Times New Roman" w:cs="Times New Roman"/>
          <w:sz w:val="24"/>
          <w:szCs w:val="24"/>
        </w:rPr>
        <w:t xml:space="preserve">(# projects to manage per </w:t>
      </w:r>
      <w:r w:rsidR="003374AD">
        <w:rPr>
          <w:rFonts w:ascii="Times New Roman" w:eastAsia="Calibri" w:hAnsi="Times New Roman" w:cs="Times New Roman"/>
          <w:sz w:val="24"/>
          <w:szCs w:val="24"/>
        </w:rPr>
        <w:t>person</w:t>
      </w:r>
      <w:r w:rsidR="00353395">
        <w:rPr>
          <w:rFonts w:ascii="Times New Roman" w:eastAsia="Calibri" w:hAnsi="Times New Roman" w:cs="Times New Roman"/>
          <w:sz w:val="24"/>
          <w:szCs w:val="24"/>
        </w:rPr>
        <w:t xml:space="preserve">) </w:t>
      </w:r>
      <w:r w:rsidR="00111B1B">
        <w:rPr>
          <w:rFonts w:ascii="Times New Roman" w:eastAsia="Calibri" w:hAnsi="Times New Roman" w:cs="Times New Roman"/>
          <w:sz w:val="24"/>
          <w:szCs w:val="24"/>
        </w:rPr>
        <w:t xml:space="preserve">for local staff. </w:t>
      </w:r>
    </w:p>
    <w:p w:rsidR="0042510A" w:rsidRDefault="0042510A" w:rsidP="005E6C85">
      <w:pPr>
        <w:spacing w:after="0" w:line="240" w:lineRule="auto"/>
        <w:rPr>
          <w:rFonts w:ascii="Times New Roman" w:eastAsia="Calibri" w:hAnsi="Times New Roman" w:cs="Times New Roman"/>
          <w:sz w:val="24"/>
          <w:szCs w:val="24"/>
        </w:rPr>
      </w:pPr>
    </w:p>
    <w:p w:rsidR="0042510A" w:rsidRPr="0042510A" w:rsidRDefault="0042510A" w:rsidP="0042510A">
      <w:pPr>
        <w:spacing w:after="0" w:line="240" w:lineRule="auto"/>
        <w:jc w:val="center"/>
        <w:rPr>
          <w:rFonts w:ascii="Times New Roman" w:eastAsia="Calibri" w:hAnsi="Times New Roman" w:cs="Times New Roman"/>
          <w:b/>
          <w:sz w:val="24"/>
          <w:szCs w:val="24"/>
        </w:rPr>
      </w:pPr>
      <w:r w:rsidRPr="0042510A">
        <w:rPr>
          <w:rFonts w:ascii="Times New Roman" w:eastAsia="Calibri" w:hAnsi="Times New Roman" w:cs="Times New Roman"/>
          <w:b/>
          <w:sz w:val="24"/>
          <w:szCs w:val="24"/>
        </w:rPr>
        <w:t>Caseloads for SFD Staff</w:t>
      </w:r>
    </w:p>
    <w:tbl>
      <w:tblPr>
        <w:tblStyle w:val="TableGrid"/>
        <w:tblW w:w="0" w:type="auto"/>
        <w:tblLook w:val="04A0" w:firstRow="1" w:lastRow="0" w:firstColumn="1" w:lastColumn="0" w:noHBand="0" w:noVBand="1"/>
      </w:tblPr>
      <w:tblGrid>
        <w:gridCol w:w="2310"/>
        <w:gridCol w:w="2310"/>
        <w:gridCol w:w="2311"/>
        <w:gridCol w:w="2311"/>
      </w:tblGrid>
      <w:tr w:rsidR="00C33B10" w:rsidTr="00C33B10">
        <w:tc>
          <w:tcPr>
            <w:tcW w:w="2310" w:type="dxa"/>
          </w:tcPr>
          <w:p w:rsidR="00C33B10" w:rsidRPr="00C33B10" w:rsidRDefault="00C33B10" w:rsidP="005E6C85">
            <w:pPr>
              <w:rPr>
                <w:rFonts w:ascii="Times New Roman" w:eastAsia="Calibri" w:hAnsi="Times New Roman" w:cs="Times New Roman"/>
                <w:b/>
                <w:sz w:val="24"/>
                <w:szCs w:val="24"/>
              </w:rPr>
            </w:pPr>
            <w:r w:rsidRPr="00C33B10">
              <w:rPr>
                <w:rFonts w:ascii="Times New Roman" w:eastAsia="Calibri" w:hAnsi="Times New Roman" w:cs="Times New Roman"/>
                <w:b/>
                <w:sz w:val="24"/>
                <w:szCs w:val="24"/>
              </w:rPr>
              <w:t>Governorate</w:t>
            </w:r>
          </w:p>
        </w:tc>
        <w:tc>
          <w:tcPr>
            <w:tcW w:w="2310" w:type="dxa"/>
          </w:tcPr>
          <w:p w:rsidR="00C33B10" w:rsidRPr="00C33B10" w:rsidRDefault="00C33B10" w:rsidP="00C33B10">
            <w:pPr>
              <w:jc w:val="center"/>
              <w:rPr>
                <w:rFonts w:ascii="Times New Roman" w:eastAsia="Calibri" w:hAnsi="Times New Roman" w:cs="Times New Roman"/>
                <w:b/>
                <w:sz w:val="24"/>
                <w:szCs w:val="24"/>
              </w:rPr>
            </w:pPr>
            <w:proofErr w:type="spellStart"/>
            <w:r w:rsidRPr="00C33B10">
              <w:rPr>
                <w:rFonts w:ascii="Times New Roman" w:eastAsia="Calibri" w:hAnsi="Times New Roman" w:cs="Times New Roman"/>
                <w:b/>
                <w:sz w:val="24"/>
                <w:szCs w:val="24"/>
              </w:rPr>
              <w:t>Assuit</w:t>
            </w:r>
            <w:proofErr w:type="spellEnd"/>
          </w:p>
        </w:tc>
        <w:tc>
          <w:tcPr>
            <w:tcW w:w="2311" w:type="dxa"/>
          </w:tcPr>
          <w:p w:rsidR="00C33B10" w:rsidRPr="00C33B10" w:rsidRDefault="00C33B10" w:rsidP="00C33B10">
            <w:pPr>
              <w:jc w:val="center"/>
              <w:rPr>
                <w:rFonts w:ascii="Times New Roman" w:eastAsia="Calibri" w:hAnsi="Times New Roman" w:cs="Times New Roman"/>
                <w:b/>
                <w:sz w:val="24"/>
                <w:szCs w:val="24"/>
              </w:rPr>
            </w:pPr>
            <w:proofErr w:type="spellStart"/>
            <w:r w:rsidRPr="00C33B10">
              <w:rPr>
                <w:rFonts w:ascii="Times New Roman" w:eastAsia="Calibri" w:hAnsi="Times New Roman" w:cs="Times New Roman"/>
                <w:b/>
                <w:sz w:val="24"/>
                <w:szCs w:val="24"/>
              </w:rPr>
              <w:t>Beni</w:t>
            </w:r>
            <w:proofErr w:type="spellEnd"/>
            <w:r w:rsidRPr="00C33B10">
              <w:rPr>
                <w:rFonts w:ascii="Times New Roman" w:eastAsia="Calibri" w:hAnsi="Times New Roman" w:cs="Times New Roman"/>
                <w:b/>
                <w:sz w:val="24"/>
                <w:szCs w:val="24"/>
              </w:rPr>
              <w:t xml:space="preserve"> </w:t>
            </w:r>
            <w:proofErr w:type="spellStart"/>
            <w:r w:rsidRPr="00C33B10">
              <w:rPr>
                <w:rFonts w:ascii="Times New Roman" w:eastAsia="Calibri" w:hAnsi="Times New Roman" w:cs="Times New Roman"/>
                <w:b/>
                <w:sz w:val="24"/>
                <w:szCs w:val="24"/>
              </w:rPr>
              <w:t>Suif</w:t>
            </w:r>
            <w:proofErr w:type="spellEnd"/>
          </w:p>
        </w:tc>
        <w:tc>
          <w:tcPr>
            <w:tcW w:w="2311" w:type="dxa"/>
          </w:tcPr>
          <w:p w:rsidR="00C33B10" w:rsidRPr="00C33B10" w:rsidRDefault="00C33B10" w:rsidP="00C33B10">
            <w:pPr>
              <w:jc w:val="center"/>
              <w:rPr>
                <w:rFonts w:ascii="Times New Roman" w:eastAsia="Calibri" w:hAnsi="Times New Roman" w:cs="Times New Roman"/>
                <w:b/>
                <w:sz w:val="24"/>
                <w:szCs w:val="24"/>
              </w:rPr>
            </w:pPr>
            <w:proofErr w:type="spellStart"/>
            <w:r w:rsidRPr="00C33B10">
              <w:rPr>
                <w:rFonts w:ascii="Times New Roman" w:eastAsia="Calibri" w:hAnsi="Times New Roman" w:cs="Times New Roman"/>
                <w:b/>
                <w:sz w:val="24"/>
                <w:szCs w:val="24"/>
              </w:rPr>
              <w:t>Sharkeya</w:t>
            </w:r>
            <w:proofErr w:type="spellEnd"/>
          </w:p>
        </w:tc>
      </w:tr>
      <w:tr w:rsidR="00C33B10" w:rsidTr="00C33B10">
        <w:tc>
          <w:tcPr>
            <w:tcW w:w="2310" w:type="dxa"/>
          </w:tcPr>
          <w:p w:rsidR="00C33B10" w:rsidRPr="00C33B10" w:rsidRDefault="00C33B10" w:rsidP="005E6C8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SFD </w:t>
            </w:r>
            <w:r w:rsidRPr="00C33B10">
              <w:rPr>
                <w:rFonts w:ascii="Times New Roman" w:eastAsia="Calibri" w:hAnsi="Times New Roman" w:cs="Times New Roman"/>
                <w:b/>
                <w:sz w:val="24"/>
                <w:szCs w:val="24"/>
              </w:rPr>
              <w:t>Staff</w:t>
            </w:r>
          </w:p>
        </w:tc>
        <w:tc>
          <w:tcPr>
            <w:tcW w:w="2310" w:type="dxa"/>
          </w:tcPr>
          <w:p w:rsidR="00C33B10" w:rsidRDefault="00C33B10" w:rsidP="00C33B10">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11" w:type="dxa"/>
          </w:tcPr>
          <w:p w:rsidR="00C33B10" w:rsidRDefault="00C33B10" w:rsidP="00C33B10">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11" w:type="dxa"/>
          </w:tcPr>
          <w:p w:rsidR="00C33B10" w:rsidRDefault="00C33B10" w:rsidP="00C33B1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33B10" w:rsidTr="00C33B10">
        <w:tc>
          <w:tcPr>
            <w:tcW w:w="2310" w:type="dxa"/>
          </w:tcPr>
          <w:p w:rsidR="00C33B10" w:rsidRPr="00C33B10" w:rsidRDefault="00C33B10" w:rsidP="005E6C85">
            <w:pPr>
              <w:rPr>
                <w:rFonts w:ascii="Times New Roman" w:eastAsia="Calibri" w:hAnsi="Times New Roman" w:cs="Times New Roman"/>
                <w:b/>
                <w:sz w:val="24"/>
                <w:szCs w:val="24"/>
              </w:rPr>
            </w:pPr>
            <w:r w:rsidRPr="00C33B10">
              <w:rPr>
                <w:rFonts w:ascii="Times New Roman" w:eastAsia="Calibri" w:hAnsi="Times New Roman" w:cs="Times New Roman"/>
                <w:b/>
                <w:sz w:val="24"/>
                <w:szCs w:val="24"/>
              </w:rPr>
              <w:t>Contracts</w:t>
            </w:r>
          </w:p>
        </w:tc>
        <w:tc>
          <w:tcPr>
            <w:tcW w:w="2310" w:type="dxa"/>
          </w:tcPr>
          <w:p w:rsidR="00C33B10" w:rsidRDefault="00C33B10" w:rsidP="00C33B10">
            <w:pPr>
              <w:jc w:val="center"/>
              <w:rPr>
                <w:rFonts w:ascii="Times New Roman" w:eastAsia="Calibri" w:hAnsi="Times New Roman" w:cs="Times New Roman"/>
                <w:sz w:val="24"/>
                <w:szCs w:val="24"/>
              </w:rPr>
            </w:pPr>
            <w:r w:rsidRPr="00AD5929">
              <w:rPr>
                <w:rFonts w:ascii="Times New Roman" w:eastAsia="Calibri" w:hAnsi="Times New Roman" w:cs="Times New Roman"/>
                <w:sz w:val="24"/>
                <w:szCs w:val="24"/>
              </w:rPr>
              <w:t>85</w:t>
            </w:r>
          </w:p>
        </w:tc>
        <w:tc>
          <w:tcPr>
            <w:tcW w:w="2311" w:type="dxa"/>
          </w:tcPr>
          <w:p w:rsidR="00C33B10" w:rsidRDefault="00C33B10" w:rsidP="00C33B10">
            <w:pPr>
              <w:jc w:val="center"/>
              <w:rPr>
                <w:rFonts w:ascii="Times New Roman" w:eastAsia="Calibri" w:hAnsi="Times New Roman" w:cs="Times New Roman"/>
                <w:sz w:val="24"/>
                <w:szCs w:val="24"/>
              </w:rPr>
            </w:pPr>
            <w:r w:rsidRPr="00AD5929">
              <w:rPr>
                <w:rFonts w:ascii="Times New Roman" w:eastAsia="Calibri" w:hAnsi="Times New Roman" w:cs="Times New Roman"/>
                <w:sz w:val="24"/>
                <w:szCs w:val="24"/>
              </w:rPr>
              <w:t>40</w:t>
            </w:r>
          </w:p>
        </w:tc>
        <w:tc>
          <w:tcPr>
            <w:tcW w:w="2311" w:type="dxa"/>
          </w:tcPr>
          <w:p w:rsidR="00C33B10" w:rsidRDefault="00C33B10" w:rsidP="00C33B10">
            <w:pPr>
              <w:jc w:val="center"/>
              <w:rPr>
                <w:rFonts w:ascii="Times New Roman" w:eastAsia="Calibri" w:hAnsi="Times New Roman" w:cs="Times New Roman"/>
                <w:sz w:val="24"/>
                <w:szCs w:val="24"/>
              </w:rPr>
            </w:pPr>
            <w:r w:rsidRPr="00AD5929">
              <w:rPr>
                <w:rFonts w:ascii="Times New Roman" w:eastAsia="Calibri" w:hAnsi="Times New Roman" w:cs="Times New Roman"/>
                <w:sz w:val="24"/>
                <w:szCs w:val="24"/>
              </w:rPr>
              <w:t>28</w:t>
            </w:r>
          </w:p>
        </w:tc>
      </w:tr>
    </w:tbl>
    <w:p w:rsidR="007B1FB7" w:rsidRDefault="00122771" w:rsidP="005E6C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Source: CARE workshop, 2015</w:t>
      </w:r>
    </w:p>
    <w:p w:rsidR="00122771" w:rsidRDefault="00122771" w:rsidP="005E6C85">
      <w:pPr>
        <w:spacing w:after="0" w:line="240" w:lineRule="auto"/>
        <w:rPr>
          <w:rFonts w:ascii="Times New Roman" w:eastAsia="Calibri" w:hAnsi="Times New Roman" w:cs="Times New Roman"/>
          <w:sz w:val="24"/>
          <w:szCs w:val="24"/>
        </w:rPr>
      </w:pPr>
    </w:p>
    <w:p w:rsidR="00C33B10" w:rsidRDefault="00C33B10" w:rsidP="00C33B10">
      <w:pPr>
        <w:spacing w:after="0" w:line="240" w:lineRule="auto"/>
        <w:rPr>
          <w:rFonts w:ascii="Times New Roman" w:eastAsia="Calibri" w:hAnsi="Times New Roman" w:cs="Times New Roman"/>
          <w:sz w:val="24"/>
          <w:szCs w:val="24"/>
        </w:rPr>
      </w:pPr>
      <w:r w:rsidRPr="00AD5929">
        <w:rPr>
          <w:rFonts w:ascii="Times New Roman" w:eastAsia="Calibri" w:hAnsi="Times New Roman" w:cs="Times New Roman"/>
          <w:sz w:val="24"/>
          <w:szCs w:val="24"/>
        </w:rPr>
        <w:t xml:space="preserve">In general, </w:t>
      </w:r>
      <w:r>
        <w:rPr>
          <w:rFonts w:ascii="Times New Roman" w:eastAsia="Calibri" w:hAnsi="Times New Roman" w:cs="Times New Roman"/>
          <w:sz w:val="24"/>
          <w:szCs w:val="24"/>
        </w:rPr>
        <w:t>the team fe</w:t>
      </w:r>
      <w:r w:rsidRPr="00AD5929">
        <w:rPr>
          <w:rFonts w:ascii="Times New Roman" w:eastAsia="Calibri" w:hAnsi="Times New Roman" w:cs="Times New Roman"/>
          <w:sz w:val="24"/>
          <w:szCs w:val="24"/>
        </w:rPr>
        <w:t>l</w:t>
      </w:r>
      <w:r>
        <w:rPr>
          <w:rFonts w:ascii="Times New Roman" w:eastAsia="Calibri" w:hAnsi="Times New Roman" w:cs="Times New Roman"/>
          <w:sz w:val="24"/>
          <w:szCs w:val="24"/>
        </w:rPr>
        <w:t>t</w:t>
      </w:r>
      <w:r w:rsidRPr="00AD5929">
        <w:rPr>
          <w:rFonts w:ascii="Times New Roman" w:eastAsia="Calibri" w:hAnsi="Times New Roman" w:cs="Times New Roman"/>
          <w:sz w:val="24"/>
          <w:szCs w:val="24"/>
        </w:rPr>
        <w:t xml:space="preserve"> that 4 staff is perhaps enough to offer oversight on 10 projects. </w:t>
      </w:r>
      <w:r>
        <w:rPr>
          <w:rFonts w:ascii="Times New Roman" w:eastAsia="Calibri" w:hAnsi="Times New Roman" w:cs="Times New Roman"/>
          <w:sz w:val="24"/>
          <w:szCs w:val="24"/>
        </w:rPr>
        <w:t xml:space="preserve">So, it is unsurprising that much is left to the discretion </w:t>
      </w:r>
      <w:r w:rsidR="000521E9">
        <w:rPr>
          <w:rFonts w:ascii="Times New Roman" w:eastAsia="Calibri" w:hAnsi="Times New Roman" w:cs="Times New Roman"/>
          <w:sz w:val="24"/>
          <w:szCs w:val="24"/>
        </w:rPr>
        <w:t xml:space="preserve">of local staff, and much is therefore left for CSOs themselves to determine.  </w:t>
      </w:r>
    </w:p>
    <w:p w:rsidR="00111B1B" w:rsidRDefault="00111B1B" w:rsidP="005E6C85">
      <w:pPr>
        <w:spacing w:after="0" w:line="240" w:lineRule="auto"/>
        <w:rPr>
          <w:rFonts w:ascii="Times New Roman" w:eastAsia="Calibri" w:hAnsi="Times New Roman" w:cs="Times New Roman"/>
          <w:sz w:val="24"/>
          <w:szCs w:val="24"/>
        </w:rPr>
      </w:pPr>
    </w:p>
    <w:p w:rsidR="005E6C85" w:rsidRDefault="00AC453F" w:rsidP="005E6C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Underlying this, of course, is the fact that it is not entirely clear what the expectations of each </w:t>
      </w:r>
      <w:r w:rsidR="00152867">
        <w:rPr>
          <w:rFonts w:ascii="Times New Roman" w:eastAsia="Calibri" w:hAnsi="Times New Roman" w:cs="Times New Roman"/>
          <w:sz w:val="24"/>
          <w:szCs w:val="24"/>
        </w:rPr>
        <w:t>stakeholder</w:t>
      </w:r>
      <w:r>
        <w:rPr>
          <w:rFonts w:ascii="Times New Roman" w:eastAsia="Calibri" w:hAnsi="Times New Roman" w:cs="Times New Roman"/>
          <w:sz w:val="24"/>
          <w:szCs w:val="24"/>
        </w:rPr>
        <w:t xml:space="preserve"> </w:t>
      </w:r>
      <w:r w:rsidR="007B1FB7">
        <w:rPr>
          <w:rFonts w:ascii="Times New Roman" w:eastAsia="Calibri" w:hAnsi="Times New Roman" w:cs="Times New Roman"/>
          <w:sz w:val="24"/>
          <w:szCs w:val="24"/>
        </w:rPr>
        <w:t>group is</w:t>
      </w:r>
      <w:r>
        <w:rPr>
          <w:rFonts w:ascii="Times New Roman" w:eastAsia="Calibri" w:hAnsi="Times New Roman" w:cs="Times New Roman"/>
          <w:sz w:val="24"/>
          <w:szCs w:val="24"/>
        </w:rPr>
        <w:t xml:space="preserve"> in terms of what information they ought to receive. Therefore, the team proposed that we need to </w:t>
      </w:r>
      <w:r w:rsidRPr="00AC453F">
        <w:rPr>
          <w:rFonts w:ascii="Times New Roman" w:eastAsia="Calibri" w:hAnsi="Times New Roman" w:cs="Times New Roman"/>
          <w:b/>
          <w:sz w:val="24"/>
          <w:szCs w:val="24"/>
        </w:rPr>
        <w:t>clarify with the SFD exactly what information we should expect to receive</w:t>
      </w:r>
      <w:r>
        <w:rPr>
          <w:rFonts w:ascii="Times New Roman" w:eastAsia="Calibri" w:hAnsi="Times New Roman" w:cs="Times New Roman"/>
          <w:sz w:val="24"/>
          <w:szCs w:val="24"/>
        </w:rPr>
        <w:t xml:space="preserve"> (2.1), so that we are tracking information that is useful to our key stakeholders, including the headquarters itself. This ought to be written directly in our terms of reference. On speaking with the headquarters, it appears that there is some guidance as to what </w:t>
      </w:r>
      <w:r>
        <w:rPr>
          <w:rFonts w:ascii="Times New Roman" w:eastAsia="Calibri" w:hAnsi="Times New Roman" w:cs="Times New Roman"/>
          <w:sz w:val="24"/>
          <w:szCs w:val="24"/>
        </w:rPr>
        <w:lastRenderedPageBreak/>
        <w:t>information ought to be shared,</w:t>
      </w:r>
      <w:r w:rsidR="00152867">
        <w:rPr>
          <w:rFonts w:ascii="Times New Roman" w:eastAsia="Calibri" w:hAnsi="Times New Roman" w:cs="Times New Roman"/>
          <w:sz w:val="24"/>
          <w:szCs w:val="24"/>
        </w:rPr>
        <w:t xml:space="preserve"> yet we felt it would be useful to have a specific template, as this will help the monitoring groups to follow up more efficiently and effectively.  </w:t>
      </w:r>
    </w:p>
    <w:p w:rsidR="000521E9" w:rsidRDefault="000521E9" w:rsidP="005E6C85">
      <w:pPr>
        <w:spacing w:after="0" w:line="240" w:lineRule="auto"/>
        <w:rPr>
          <w:rFonts w:ascii="Times New Roman" w:eastAsia="Calibri" w:hAnsi="Times New Roman" w:cs="Times New Roman"/>
          <w:sz w:val="24"/>
          <w:szCs w:val="24"/>
        </w:rPr>
      </w:pPr>
    </w:p>
    <w:p w:rsidR="000A70C6" w:rsidRDefault="000521E9" w:rsidP="005E6C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Once the most relevant information is clarified, each party ought then to </w:t>
      </w:r>
      <w:r w:rsidRPr="000521E9">
        <w:rPr>
          <w:rFonts w:ascii="Times New Roman" w:eastAsia="Calibri" w:hAnsi="Times New Roman" w:cs="Times New Roman"/>
          <w:b/>
          <w:sz w:val="24"/>
          <w:szCs w:val="24"/>
        </w:rPr>
        <w:t xml:space="preserve">release information for the monitoring groups </w:t>
      </w:r>
      <w:r>
        <w:rPr>
          <w:rFonts w:ascii="Times New Roman" w:eastAsia="Calibri" w:hAnsi="Times New Roman" w:cs="Times New Roman"/>
          <w:sz w:val="24"/>
          <w:szCs w:val="24"/>
        </w:rPr>
        <w:t xml:space="preserve">(2.2). The monitors then </w:t>
      </w:r>
      <w:r w:rsidRPr="000521E9">
        <w:rPr>
          <w:rFonts w:ascii="Times New Roman" w:eastAsia="Calibri" w:hAnsi="Times New Roman" w:cs="Times New Roman"/>
          <w:b/>
          <w:sz w:val="24"/>
          <w:szCs w:val="24"/>
        </w:rPr>
        <w:t>track the release of this information</w:t>
      </w:r>
      <w:r>
        <w:rPr>
          <w:rFonts w:ascii="Times New Roman" w:eastAsia="Calibri" w:hAnsi="Times New Roman" w:cs="Times New Roman"/>
          <w:sz w:val="24"/>
          <w:szCs w:val="24"/>
        </w:rPr>
        <w:t xml:space="preserve"> against stipulated obligations</w:t>
      </w:r>
      <w:r w:rsidR="000A70C6">
        <w:rPr>
          <w:rFonts w:ascii="Times New Roman" w:eastAsia="Calibri" w:hAnsi="Times New Roman" w:cs="Times New Roman"/>
          <w:sz w:val="24"/>
          <w:szCs w:val="24"/>
        </w:rPr>
        <w:t xml:space="preserve"> (2.3). Here, it was noted that, at present, we are not clear exactly what information is used by each of our key stakeholder groups. So, an important step to include in the future would be to check what information key stakeholders are actually using (2.4). Prioritization has been a challenging task </w:t>
      </w:r>
      <w:r w:rsidR="00586A65">
        <w:rPr>
          <w:rFonts w:ascii="Times New Roman" w:eastAsia="Calibri" w:hAnsi="Times New Roman" w:cs="Times New Roman"/>
          <w:sz w:val="24"/>
          <w:szCs w:val="24"/>
        </w:rPr>
        <w:t xml:space="preserve">for the monitoring groups </w:t>
      </w:r>
      <w:r w:rsidR="000A70C6">
        <w:rPr>
          <w:rFonts w:ascii="Times New Roman" w:eastAsia="Calibri" w:hAnsi="Times New Roman" w:cs="Times New Roman"/>
          <w:sz w:val="24"/>
          <w:szCs w:val="24"/>
        </w:rPr>
        <w:t xml:space="preserve">and this </w:t>
      </w:r>
      <w:r w:rsidR="00586A65">
        <w:rPr>
          <w:rFonts w:ascii="Times New Roman" w:eastAsia="Calibri" w:hAnsi="Times New Roman" w:cs="Times New Roman"/>
          <w:sz w:val="24"/>
          <w:szCs w:val="24"/>
        </w:rPr>
        <w:t>step should</w:t>
      </w:r>
      <w:r w:rsidR="000A70C6">
        <w:rPr>
          <w:rFonts w:ascii="Times New Roman" w:eastAsia="Calibri" w:hAnsi="Times New Roman" w:cs="Times New Roman"/>
          <w:sz w:val="24"/>
          <w:szCs w:val="24"/>
        </w:rPr>
        <w:t xml:space="preserve"> help to streamline the work</w:t>
      </w:r>
      <w:r w:rsidR="00586A65">
        <w:rPr>
          <w:rFonts w:ascii="Times New Roman" w:eastAsia="Calibri" w:hAnsi="Times New Roman" w:cs="Times New Roman"/>
          <w:sz w:val="24"/>
          <w:szCs w:val="24"/>
        </w:rPr>
        <w:t xml:space="preserve"> in accordance with stakeholders’ stated, rather than merely perceived, interests. </w:t>
      </w:r>
    </w:p>
    <w:p w:rsidR="00E73106" w:rsidRPr="00E73106" w:rsidRDefault="000521E9" w:rsidP="0088493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84939" w:rsidRPr="00A178F1" w:rsidRDefault="00E73106" w:rsidP="00A178F1">
      <w:pPr>
        <w:pStyle w:val="ListParagraph"/>
        <w:numPr>
          <w:ilvl w:val="0"/>
          <w:numId w:val="9"/>
        </w:numPr>
        <w:spacing w:after="0" w:line="240" w:lineRule="auto"/>
        <w:rPr>
          <w:rFonts w:ascii="Times New Roman" w:eastAsia="Calibri" w:hAnsi="Times New Roman" w:cs="Times New Roman"/>
          <w:i/>
          <w:sz w:val="24"/>
          <w:szCs w:val="24"/>
        </w:rPr>
      </w:pPr>
      <w:r w:rsidRPr="00A178F1">
        <w:rPr>
          <w:rFonts w:ascii="Times New Roman" w:eastAsia="Calibri" w:hAnsi="Times New Roman" w:cs="Times New Roman"/>
          <w:i/>
          <w:sz w:val="24"/>
          <w:szCs w:val="24"/>
        </w:rPr>
        <w:t>Input t</w:t>
      </w:r>
      <w:r w:rsidR="00884939" w:rsidRPr="00A178F1">
        <w:rPr>
          <w:rFonts w:ascii="Times New Roman" w:eastAsia="Calibri" w:hAnsi="Times New Roman" w:cs="Times New Roman"/>
          <w:i/>
          <w:sz w:val="24"/>
          <w:szCs w:val="24"/>
        </w:rPr>
        <w:t>racking</w:t>
      </w:r>
    </w:p>
    <w:p w:rsidR="00884939" w:rsidRDefault="00884939" w:rsidP="00884939">
      <w:pPr>
        <w:spacing w:after="0" w:line="240" w:lineRule="auto"/>
        <w:rPr>
          <w:rFonts w:ascii="Times New Roman" w:eastAsia="Calibri" w:hAnsi="Times New Roman" w:cs="Times New Roman"/>
          <w:sz w:val="24"/>
          <w:szCs w:val="24"/>
        </w:rPr>
      </w:pPr>
    </w:p>
    <w:p w:rsidR="00E73106" w:rsidRDefault="00E73106" w:rsidP="00E73106">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In order to track inputs from project related data and budgets, the team first had to design an </w:t>
      </w:r>
      <w:r w:rsidRPr="00E73106">
        <w:rPr>
          <w:rFonts w:ascii="Times New Roman" w:eastAsia="Calibri" w:hAnsi="Times New Roman" w:cs="Times New Roman"/>
          <w:b/>
          <w:sz w:val="24"/>
          <w:szCs w:val="24"/>
        </w:rPr>
        <w:t>input tracking and reporting format</w:t>
      </w:r>
      <w:r>
        <w:rPr>
          <w:rFonts w:ascii="Times New Roman" w:eastAsia="Calibri" w:hAnsi="Times New Roman" w:cs="Times New Roman"/>
          <w:sz w:val="24"/>
          <w:szCs w:val="24"/>
        </w:rPr>
        <w:t xml:space="preserve"> (3.1), effectively an extraction format in excel in order to elicit and order key information. This is something that evolved over time as different information came in. Youth were then trained on how to use the reporting format (3.2).</w:t>
      </w:r>
      <w:r w:rsidRPr="007A2A2C">
        <w:rPr>
          <w:rFonts w:ascii="Times New Roman" w:hAnsi="Times New Roman" w:cs="Times New Roman"/>
          <w:sz w:val="24"/>
          <w:szCs w:val="24"/>
        </w:rPr>
        <w:t xml:space="preserve"> The monitors then </w:t>
      </w:r>
      <w:r>
        <w:rPr>
          <w:rFonts w:ascii="Times New Roman" w:hAnsi="Times New Roman" w:cs="Times New Roman"/>
          <w:b/>
          <w:sz w:val="24"/>
          <w:szCs w:val="24"/>
        </w:rPr>
        <w:t xml:space="preserve">collected and compiled information into the reporting format, </w:t>
      </w:r>
      <w:r w:rsidRPr="007A2A2C">
        <w:rPr>
          <w:rFonts w:ascii="Times New Roman" w:hAnsi="Times New Roman" w:cs="Times New Roman"/>
          <w:sz w:val="24"/>
          <w:szCs w:val="24"/>
        </w:rPr>
        <w:t xml:space="preserve">and periodically </w:t>
      </w:r>
      <w:r>
        <w:rPr>
          <w:rFonts w:ascii="Times New Roman" w:hAnsi="Times New Roman" w:cs="Times New Roman"/>
          <w:b/>
          <w:sz w:val="24"/>
          <w:szCs w:val="24"/>
        </w:rPr>
        <w:t xml:space="preserve">updated them (3.3). </w:t>
      </w:r>
      <w:r w:rsidR="007A2A2C">
        <w:rPr>
          <w:rFonts w:ascii="Times New Roman" w:hAnsi="Times New Roman" w:cs="Times New Roman"/>
          <w:sz w:val="24"/>
          <w:szCs w:val="24"/>
        </w:rPr>
        <w:t>M</w:t>
      </w:r>
      <w:r w:rsidRPr="007A2A2C">
        <w:rPr>
          <w:rFonts w:ascii="Times New Roman" w:hAnsi="Times New Roman" w:cs="Times New Roman"/>
          <w:sz w:val="24"/>
          <w:szCs w:val="24"/>
        </w:rPr>
        <w:t>onitors were then charged to</w:t>
      </w:r>
      <w:r>
        <w:rPr>
          <w:rFonts w:ascii="Times New Roman" w:hAnsi="Times New Roman" w:cs="Times New Roman"/>
          <w:b/>
          <w:sz w:val="24"/>
          <w:szCs w:val="24"/>
        </w:rPr>
        <w:t xml:space="preserve"> write up observations on the data in their reports (3.4).</w:t>
      </w:r>
    </w:p>
    <w:p w:rsidR="00E73106" w:rsidRDefault="00E73106" w:rsidP="00E73106">
      <w:pPr>
        <w:spacing w:after="0" w:line="240" w:lineRule="auto"/>
        <w:rPr>
          <w:rFonts w:ascii="Times New Roman" w:hAnsi="Times New Roman" w:cs="Times New Roman"/>
          <w:b/>
          <w:sz w:val="24"/>
          <w:szCs w:val="24"/>
        </w:rPr>
      </w:pPr>
    </w:p>
    <w:p w:rsidR="00923EAE" w:rsidRDefault="00884939" w:rsidP="00884939">
      <w:pPr>
        <w:spacing w:after="0" w:line="240" w:lineRule="auto"/>
        <w:rPr>
          <w:rFonts w:ascii="Times New Roman" w:eastAsia="Calibri" w:hAnsi="Times New Roman" w:cs="Times New Roman"/>
          <w:sz w:val="24"/>
          <w:szCs w:val="24"/>
        </w:rPr>
      </w:pPr>
      <w:r w:rsidRPr="00884939">
        <w:rPr>
          <w:rFonts w:ascii="Times New Roman" w:eastAsia="Calibri" w:hAnsi="Times New Roman" w:cs="Times New Roman"/>
          <w:sz w:val="24"/>
          <w:szCs w:val="24"/>
        </w:rPr>
        <w:t xml:space="preserve">There were difficulties in assessing </w:t>
      </w:r>
      <w:r w:rsidR="00E73106">
        <w:rPr>
          <w:rFonts w:ascii="Times New Roman" w:eastAsia="Calibri" w:hAnsi="Times New Roman" w:cs="Times New Roman"/>
          <w:sz w:val="24"/>
          <w:szCs w:val="24"/>
        </w:rPr>
        <w:t>some report as many</w:t>
      </w:r>
      <w:r w:rsidRPr="00884939">
        <w:rPr>
          <w:rFonts w:ascii="Times New Roman" w:eastAsia="Calibri" w:hAnsi="Times New Roman" w:cs="Times New Roman"/>
          <w:sz w:val="24"/>
          <w:szCs w:val="24"/>
        </w:rPr>
        <w:t xml:space="preserve"> were incomplete, and typically the financial and technical reports d</w:t>
      </w:r>
      <w:r w:rsidR="00E73106">
        <w:rPr>
          <w:rFonts w:ascii="Times New Roman" w:eastAsia="Calibri" w:hAnsi="Times New Roman" w:cs="Times New Roman"/>
          <w:sz w:val="24"/>
          <w:szCs w:val="24"/>
        </w:rPr>
        <w:t>id</w:t>
      </w:r>
      <w:r w:rsidRPr="00884939">
        <w:rPr>
          <w:rFonts w:ascii="Times New Roman" w:eastAsia="Calibri" w:hAnsi="Times New Roman" w:cs="Times New Roman"/>
          <w:sz w:val="24"/>
          <w:szCs w:val="24"/>
        </w:rPr>
        <w:t xml:space="preserve"> not properly match.</w:t>
      </w:r>
      <w:r w:rsidR="00E73106">
        <w:rPr>
          <w:rFonts w:ascii="Times New Roman" w:eastAsia="Calibri" w:hAnsi="Times New Roman" w:cs="Times New Roman"/>
          <w:sz w:val="24"/>
          <w:szCs w:val="24"/>
        </w:rPr>
        <w:t xml:space="preserve"> In part, this seems due to the fact that reporting formats from CSOs are very flexible; much is left to personal judgement, and this makes the job of the monitors more challenging. Indeed, most service providers have their own indicators and track them independently, so aggregating information between different actors can also be a serious challenge for the monitors. </w:t>
      </w:r>
      <w:r w:rsidR="007A2A2C">
        <w:rPr>
          <w:rFonts w:ascii="Times New Roman" w:eastAsia="Calibri" w:hAnsi="Times New Roman" w:cs="Times New Roman"/>
          <w:sz w:val="24"/>
          <w:szCs w:val="24"/>
        </w:rPr>
        <w:t xml:space="preserve">Moreover, it appears that there were significant differences between different sectors. In </w:t>
      </w:r>
      <w:proofErr w:type="spellStart"/>
      <w:r w:rsidR="007A2A2C">
        <w:rPr>
          <w:rFonts w:ascii="Times New Roman" w:eastAsia="Calibri" w:hAnsi="Times New Roman" w:cs="Times New Roman"/>
          <w:sz w:val="24"/>
          <w:szCs w:val="24"/>
        </w:rPr>
        <w:t>Assuit</w:t>
      </w:r>
      <w:proofErr w:type="spellEnd"/>
      <w:r w:rsidR="007A2A2C">
        <w:rPr>
          <w:rFonts w:ascii="Times New Roman" w:eastAsia="Calibri" w:hAnsi="Times New Roman" w:cs="Times New Roman"/>
          <w:sz w:val="24"/>
          <w:szCs w:val="24"/>
        </w:rPr>
        <w:t xml:space="preserve">, for example, there was a specific issue in the health sector, as monitors did not know or clearly understand various technical issues. In particular, they found it difficult to understand whether an itemized budget reflects the real costs of materials and equipment. </w:t>
      </w:r>
      <w:r w:rsidR="00D37712">
        <w:rPr>
          <w:rFonts w:ascii="Times New Roman" w:eastAsia="Calibri" w:hAnsi="Times New Roman" w:cs="Times New Roman"/>
          <w:sz w:val="24"/>
          <w:szCs w:val="24"/>
        </w:rPr>
        <w:t>So, CARE will need to have an increasing role in helping to decode this technical data and make it more accessible for the monitors and in order that it can be presented clearly in public hearings.</w:t>
      </w:r>
      <w:r w:rsidR="007A2A2C">
        <w:rPr>
          <w:rFonts w:ascii="Times New Roman" w:eastAsia="Calibri" w:hAnsi="Times New Roman" w:cs="Times New Roman"/>
          <w:sz w:val="24"/>
          <w:szCs w:val="24"/>
        </w:rPr>
        <w:t xml:space="preserve"> </w:t>
      </w:r>
    </w:p>
    <w:p w:rsidR="00BC13C8" w:rsidRDefault="00BC13C8" w:rsidP="00884939">
      <w:pPr>
        <w:spacing w:after="0" w:line="240" w:lineRule="auto"/>
        <w:rPr>
          <w:rFonts w:ascii="Times New Roman" w:eastAsia="Calibri" w:hAnsi="Times New Roman" w:cs="Times New Roman"/>
          <w:sz w:val="24"/>
          <w:szCs w:val="24"/>
        </w:rPr>
      </w:pPr>
    </w:p>
    <w:p w:rsidR="00BC13C8" w:rsidRPr="00A178F1" w:rsidRDefault="007A2A2C" w:rsidP="00A178F1">
      <w:pPr>
        <w:pStyle w:val="ListParagraph"/>
        <w:numPr>
          <w:ilvl w:val="0"/>
          <w:numId w:val="9"/>
        </w:numPr>
        <w:spacing w:after="0" w:line="240" w:lineRule="auto"/>
        <w:rPr>
          <w:rFonts w:ascii="Times New Roman" w:eastAsia="Calibri" w:hAnsi="Times New Roman" w:cs="Times New Roman"/>
          <w:i/>
          <w:sz w:val="24"/>
          <w:szCs w:val="24"/>
        </w:rPr>
      </w:pPr>
      <w:r w:rsidRPr="00A178F1">
        <w:rPr>
          <w:rFonts w:ascii="Times New Roman" w:eastAsia="Calibri" w:hAnsi="Times New Roman" w:cs="Times New Roman"/>
          <w:i/>
          <w:sz w:val="24"/>
          <w:szCs w:val="24"/>
        </w:rPr>
        <w:t>Joint site v</w:t>
      </w:r>
      <w:r w:rsidR="00BC13C8" w:rsidRPr="00A178F1">
        <w:rPr>
          <w:rFonts w:ascii="Times New Roman" w:eastAsia="Calibri" w:hAnsi="Times New Roman" w:cs="Times New Roman"/>
          <w:i/>
          <w:sz w:val="24"/>
          <w:szCs w:val="24"/>
        </w:rPr>
        <w:t xml:space="preserve">isits </w:t>
      </w:r>
    </w:p>
    <w:p w:rsidR="00BC13C8" w:rsidRDefault="00BC13C8" w:rsidP="00BC13C8">
      <w:pPr>
        <w:spacing w:after="0" w:line="240" w:lineRule="auto"/>
        <w:rPr>
          <w:rFonts w:ascii="Times New Roman" w:eastAsia="Calibri" w:hAnsi="Times New Roman" w:cs="Times New Roman"/>
          <w:i/>
          <w:sz w:val="24"/>
          <w:szCs w:val="24"/>
        </w:rPr>
      </w:pPr>
    </w:p>
    <w:p w:rsidR="003E1A55" w:rsidRDefault="007A2A2C" w:rsidP="00BC13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Pr="007A2A2C">
        <w:rPr>
          <w:rFonts w:ascii="Times New Roman" w:eastAsia="Calibri" w:hAnsi="Times New Roman" w:cs="Times New Roman"/>
          <w:sz w:val="24"/>
          <w:szCs w:val="24"/>
        </w:rPr>
        <w:t xml:space="preserve">he </w:t>
      </w:r>
      <w:r>
        <w:rPr>
          <w:rFonts w:ascii="Times New Roman" w:eastAsia="Calibri" w:hAnsi="Times New Roman" w:cs="Times New Roman"/>
          <w:sz w:val="24"/>
          <w:szCs w:val="24"/>
        </w:rPr>
        <w:t xml:space="preserve">social accountability model proposed to carry out field site visits in which relevant stakeholders from the monitoring groups, CARE, the SFD, the media, and others were able to </w:t>
      </w:r>
      <w:r w:rsidRPr="007A2A2C">
        <w:rPr>
          <w:rFonts w:ascii="Times New Roman" w:eastAsia="Calibri" w:hAnsi="Times New Roman" w:cs="Times New Roman"/>
          <w:sz w:val="24"/>
          <w:szCs w:val="24"/>
        </w:rPr>
        <w:t>corroborate or challenge the data publish</w:t>
      </w:r>
      <w:r w:rsidR="00E14FC2">
        <w:rPr>
          <w:rFonts w:ascii="Times New Roman" w:eastAsia="Calibri" w:hAnsi="Times New Roman" w:cs="Times New Roman"/>
          <w:sz w:val="24"/>
          <w:szCs w:val="24"/>
        </w:rPr>
        <w:t>ed</w:t>
      </w:r>
      <w:r w:rsidRPr="007A2A2C">
        <w:rPr>
          <w:rFonts w:ascii="Times New Roman" w:eastAsia="Calibri" w:hAnsi="Times New Roman" w:cs="Times New Roman"/>
          <w:sz w:val="24"/>
          <w:szCs w:val="24"/>
        </w:rPr>
        <w:t xml:space="preserve"> by CSOs and public works agencies</w:t>
      </w:r>
      <w:r>
        <w:rPr>
          <w:rFonts w:ascii="Times New Roman" w:eastAsia="Calibri" w:hAnsi="Times New Roman" w:cs="Times New Roman"/>
          <w:sz w:val="24"/>
          <w:szCs w:val="24"/>
        </w:rPr>
        <w:t xml:space="preserve">. So, first the CARE team </w:t>
      </w:r>
      <w:r w:rsidRPr="007A2A2C">
        <w:rPr>
          <w:rFonts w:ascii="Times New Roman" w:eastAsia="Calibri" w:hAnsi="Times New Roman" w:cs="Times New Roman"/>
          <w:b/>
          <w:sz w:val="24"/>
          <w:szCs w:val="24"/>
        </w:rPr>
        <w:t>designed a tool for field visits</w:t>
      </w:r>
      <w:r>
        <w:rPr>
          <w:rFonts w:ascii="Times New Roman" w:eastAsia="Calibri" w:hAnsi="Times New Roman" w:cs="Times New Roman"/>
          <w:sz w:val="24"/>
          <w:szCs w:val="24"/>
        </w:rPr>
        <w:t xml:space="preserve"> – the field visit manual (3.5). The youth monitors were then </w:t>
      </w:r>
      <w:r w:rsidRPr="003E1A55">
        <w:rPr>
          <w:rFonts w:ascii="Times New Roman" w:eastAsia="Calibri" w:hAnsi="Times New Roman" w:cs="Times New Roman"/>
          <w:b/>
          <w:sz w:val="24"/>
          <w:szCs w:val="24"/>
        </w:rPr>
        <w:t>trained on the use of this field visit manual</w:t>
      </w:r>
      <w:r>
        <w:rPr>
          <w:rFonts w:ascii="Times New Roman" w:eastAsia="Calibri" w:hAnsi="Times New Roman" w:cs="Times New Roman"/>
          <w:sz w:val="24"/>
          <w:szCs w:val="24"/>
        </w:rPr>
        <w:t xml:space="preserve"> (3.6) and </w:t>
      </w:r>
      <w:r w:rsidRPr="003E1A55">
        <w:rPr>
          <w:rFonts w:ascii="Times New Roman" w:eastAsia="Calibri" w:hAnsi="Times New Roman" w:cs="Times New Roman"/>
          <w:b/>
          <w:sz w:val="24"/>
          <w:szCs w:val="24"/>
        </w:rPr>
        <w:t>field visits</w:t>
      </w:r>
      <w:r>
        <w:rPr>
          <w:rFonts w:ascii="Times New Roman" w:eastAsia="Calibri" w:hAnsi="Times New Roman" w:cs="Times New Roman"/>
          <w:sz w:val="24"/>
          <w:szCs w:val="24"/>
        </w:rPr>
        <w:t xml:space="preserve"> (3.7) commenced. </w:t>
      </w:r>
      <w:r w:rsidR="003E1A55">
        <w:rPr>
          <w:rFonts w:ascii="Times New Roman" w:eastAsia="Calibri" w:hAnsi="Times New Roman" w:cs="Times New Roman"/>
          <w:sz w:val="24"/>
          <w:szCs w:val="24"/>
        </w:rPr>
        <w:t xml:space="preserve">The monitors then carried out </w:t>
      </w:r>
      <w:r w:rsidR="003E1A55" w:rsidRPr="003E1A55">
        <w:rPr>
          <w:rFonts w:ascii="Times New Roman" w:eastAsia="Calibri" w:hAnsi="Times New Roman" w:cs="Times New Roman"/>
          <w:b/>
          <w:sz w:val="24"/>
          <w:szCs w:val="24"/>
        </w:rPr>
        <w:t>f</w:t>
      </w:r>
      <w:r w:rsidRPr="003E1A55">
        <w:rPr>
          <w:rFonts w:ascii="Times New Roman" w:eastAsia="Calibri" w:hAnsi="Times New Roman" w:cs="Times New Roman"/>
          <w:b/>
          <w:sz w:val="24"/>
          <w:szCs w:val="24"/>
        </w:rPr>
        <w:t>ield visit observation reports</w:t>
      </w:r>
      <w:r>
        <w:rPr>
          <w:rFonts w:ascii="Times New Roman" w:eastAsia="Calibri" w:hAnsi="Times New Roman" w:cs="Times New Roman"/>
          <w:sz w:val="24"/>
          <w:szCs w:val="24"/>
        </w:rPr>
        <w:t xml:space="preserve"> (3.8)</w:t>
      </w:r>
      <w:r w:rsidR="0012277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A178F1" w:rsidRDefault="00A178F1" w:rsidP="00586A65">
      <w:pPr>
        <w:spacing w:after="0" w:line="240" w:lineRule="auto"/>
        <w:rPr>
          <w:rFonts w:ascii="Times New Roman" w:hAnsi="Times New Roman" w:cs="Times New Roman"/>
          <w:sz w:val="24"/>
          <w:szCs w:val="24"/>
        </w:rPr>
      </w:pPr>
    </w:p>
    <w:p w:rsidR="00A178F1" w:rsidRPr="00A178F1" w:rsidRDefault="00A178F1" w:rsidP="00A178F1">
      <w:pPr>
        <w:pStyle w:val="ListParagraph"/>
        <w:numPr>
          <w:ilvl w:val="0"/>
          <w:numId w:val="9"/>
        </w:numPr>
        <w:spacing w:after="0" w:line="240" w:lineRule="auto"/>
        <w:rPr>
          <w:rFonts w:ascii="Times New Roman" w:hAnsi="Times New Roman" w:cs="Times New Roman"/>
          <w:i/>
          <w:sz w:val="24"/>
          <w:szCs w:val="24"/>
        </w:rPr>
      </w:pPr>
      <w:r w:rsidRPr="00A178F1">
        <w:rPr>
          <w:rFonts w:ascii="Times New Roman" w:hAnsi="Times New Roman" w:cs="Times New Roman"/>
          <w:i/>
          <w:sz w:val="24"/>
          <w:szCs w:val="24"/>
        </w:rPr>
        <w:t>Data analysis</w:t>
      </w:r>
    </w:p>
    <w:p w:rsidR="00A178F1" w:rsidRPr="004F26B1" w:rsidRDefault="00A178F1" w:rsidP="00586A65">
      <w:pPr>
        <w:spacing w:after="0" w:line="240" w:lineRule="auto"/>
        <w:rPr>
          <w:rFonts w:ascii="Times New Roman" w:hAnsi="Times New Roman" w:cs="Times New Roman"/>
          <w:b/>
          <w:i/>
          <w:sz w:val="24"/>
          <w:szCs w:val="24"/>
        </w:rPr>
      </w:pPr>
    </w:p>
    <w:p w:rsidR="003E1A55" w:rsidRPr="007A2A2C" w:rsidRDefault="003E1A55" w:rsidP="003E1A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Following the field visits, monitors were supporte</w:t>
      </w:r>
      <w:r w:rsidR="00E14FC2">
        <w:rPr>
          <w:rFonts w:ascii="Times New Roman" w:eastAsia="Calibri" w:hAnsi="Times New Roman" w:cs="Times New Roman"/>
          <w:sz w:val="24"/>
          <w:szCs w:val="24"/>
        </w:rPr>
        <w:t xml:space="preserve">d by field supervisors to </w:t>
      </w:r>
      <w:proofErr w:type="spellStart"/>
      <w:r w:rsidR="00E14FC2">
        <w:rPr>
          <w:rFonts w:ascii="Times New Roman" w:eastAsia="Calibri" w:hAnsi="Times New Roman" w:cs="Times New Roman"/>
          <w:sz w:val="24"/>
          <w:szCs w:val="24"/>
        </w:rPr>
        <w:t>analyz</w:t>
      </w:r>
      <w:r>
        <w:rPr>
          <w:rFonts w:ascii="Times New Roman" w:eastAsia="Calibri" w:hAnsi="Times New Roman" w:cs="Times New Roman"/>
          <w:sz w:val="24"/>
          <w:szCs w:val="24"/>
        </w:rPr>
        <w:t>e</w:t>
      </w:r>
      <w:proofErr w:type="spellEnd"/>
      <w:r>
        <w:rPr>
          <w:rFonts w:ascii="Times New Roman" w:eastAsia="Calibri" w:hAnsi="Times New Roman" w:cs="Times New Roman"/>
          <w:sz w:val="24"/>
          <w:szCs w:val="24"/>
        </w:rPr>
        <w:t xml:space="preserve"> commonalities and discrepancies between input tracking and site visits – </w:t>
      </w:r>
      <w:r w:rsidRPr="003E1A55">
        <w:rPr>
          <w:rFonts w:ascii="Times New Roman" w:eastAsia="Calibri" w:hAnsi="Times New Roman" w:cs="Times New Roman"/>
          <w:b/>
          <w:sz w:val="24"/>
          <w:szCs w:val="24"/>
        </w:rPr>
        <w:t>data validation</w:t>
      </w:r>
      <w:r>
        <w:rPr>
          <w:rFonts w:ascii="Times New Roman" w:eastAsia="Calibri" w:hAnsi="Times New Roman" w:cs="Times New Roman"/>
          <w:sz w:val="24"/>
          <w:szCs w:val="24"/>
        </w:rPr>
        <w:t xml:space="preserve"> (4.1) and to </w:t>
      </w:r>
      <w:r w:rsidRPr="003E1A55">
        <w:rPr>
          <w:rFonts w:ascii="Times New Roman" w:eastAsia="Calibri" w:hAnsi="Times New Roman" w:cs="Times New Roman"/>
          <w:b/>
          <w:sz w:val="24"/>
          <w:szCs w:val="24"/>
        </w:rPr>
        <w:t xml:space="preserve">write </w:t>
      </w:r>
      <w:r>
        <w:rPr>
          <w:rFonts w:ascii="Times New Roman" w:eastAsia="Calibri" w:hAnsi="Times New Roman" w:cs="Times New Roman"/>
          <w:b/>
          <w:sz w:val="24"/>
          <w:szCs w:val="24"/>
        </w:rPr>
        <w:t>a report with</w:t>
      </w:r>
      <w:r w:rsidRPr="003E1A55">
        <w:rPr>
          <w:rFonts w:ascii="Times New Roman" w:eastAsia="Calibri" w:hAnsi="Times New Roman" w:cs="Times New Roman"/>
          <w:b/>
          <w:sz w:val="24"/>
          <w:szCs w:val="24"/>
        </w:rPr>
        <w:t xml:space="preserve"> observations and recommendations</w:t>
      </w:r>
      <w:r>
        <w:rPr>
          <w:rFonts w:ascii="Times New Roman" w:eastAsia="Calibri" w:hAnsi="Times New Roman" w:cs="Times New Roman"/>
          <w:sz w:val="24"/>
          <w:szCs w:val="24"/>
        </w:rPr>
        <w:t xml:space="preserve"> (4.2). These observations were then </w:t>
      </w:r>
      <w:r w:rsidRPr="00AD2D02">
        <w:rPr>
          <w:rFonts w:ascii="Times New Roman" w:eastAsia="Calibri" w:hAnsi="Times New Roman" w:cs="Times New Roman"/>
          <w:b/>
          <w:sz w:val="24"/>
          <w:szCs w:val="24"/>
        </w:rPr>
        <w:t>shared with the SFD and local CSOs</w:t>
      </w:r>
      <w:r>
        <w:rPr>
          <w:rFonts w:ascii="Times New Roman" w:eastAsia="Calibri" w:hAnsi="Times New Roman" w:cs="Times New Roman"/>
          <w:sz w:val="24"/>
          <w:szCs w:val="24"/>
        </w:rPr>
        <w:t xml:space="preserve"> from whom data was gathered </w:t>
      </w:r>
      <w:r>
        <w:rPr>
          <w:rFonts w:ascii="Times New Roman" w:eastAsia="Calibri" w:hAnsi="Times New Roman" w:cs="Times New Roman"/>
          <w:sz w:val="24"/>
          <w:szCs w:val="24"/>
        </w:rPr>
        <w:lastRenderedPageBreak/>
        <w:t xml:space="preserve">(4.3). The reports illustrate that there were many discrepancies between the input tracking reports and the field visits. For example, it was found in </w:t>
      </w:r>
      <w:proofErr w:type="spellStart"/>
      <w:r>
        <w:rPr>
          <w:rFonts w:ascii="Times New Roman" w:eastAsia="Calibri" w:hAnsi="Times New Roman" w:cs="Times New Roman"/>
          <w:sz w:val="24"/>
          <w:szCs w:val="24"/>
        </w:rPr>
        <w:t>Sharkeya</w:t>
      </w:r>
      <w:proofErr w:type="spellEnd"/>
      <w:r>
        <w:rPr>
          <w:rFonts w:ascii="Times New Roman" w:eastAsia="Calibri" w:hAnsi="Times New Roman" w:cs="Times New Roman"/>
          <w:sz w:val="24"/>
          <w:szCs w:val="24"/>
        </w:rPr>
        <w:t xml:space="preserve"> that the number of staff on the books and those that </w:t>
      </w:r>
      <w:r w:rsidR="00122771">
        <w:rPr>
          <w:rFonts w:ascii="Times New Roman" w:eastAsia="Calibri" w:hAnsi="Times New Roman" w:cs="Times New Roman"/>
          <w:sz w:val="24"/>
          <w:szCs w:val="24"/>
        </w:rPr>
        <w:t>was</w:t>
      </w:r>
      <w:r>
        <w:rPr>
          <w:rFonts w:ascii="Times New Roman" w:eastAsia="Calibri" w:hAnsi="Times New Roman" w:cs="Times New Roman"/>
          <w:sz w:val="24"/>
          <w:szCs w:val="24"/>
        </w:rPr>
        <w:t xml:space="preserve"> actually employed</w:t>
      </w:r>
      <w:r w:rsidR="00B40293">
        <w:rPr>
          <w:rFonts w:ascii="Times New Roman" w:eastAsia="Calibri" w:hAnsi="Times New Roman" w:cs="Times New Roman"/>
          <w:sz w:val="24"/>
          <w:szCs w:val="24"/>
        </w:rPr>
        <w:t xml:space="preserve"> differed</w:t>
      </w:r>
      <w:r>
        <w:rPr>
          <w:rFonts w:ascii="Times New Roman" w:eastAsia="Calibri" w:hAnsi="Times New Roman" w:cs="Times New Roman"/>
          <w:sz w:val="24"/>
          <w:szCs w:val="24"/>
        </w:rPr>
        <w:t xml:space="preserve">. Another example which illustrates a wider problem is related to the lack of unitizing costs. Also in </w:t>
      </w:r>
      <w:proofErr w:type="spellStart"/>
      <w:r>
        <w:rPr>
          <w:rFonts w:ascii="Times New Roman" w:hAnsi="Times New Roman" w:cs="Times New Roman"/>
          <w:sz w:val="24"/>
          <w:szCs w:val="24"/>
        </w:rPr>
        <w:t>Sharkeya</w:t>
      </w:r>
      <w:proofErr w:type="spellEnd"/>
      <w:r>
        <w:rPr>
          <w:rFonts w:ascii="Times New Roman" w:hAnsi="Times New Roman" w:cs="Times New Roman"/>
          <w:sz w:val="24"/>
          <w:szCs w:val="24"/>
        </w:rPr>
        <w:t xml:space="preserve">, we found that there was a </w:t>
      </w:r>
      <w:r w:rsidRPr="00637809">
        <w:rPr>
          <w:rFonts w:ascii="Times New Roman" w:hAnsi="Times New Roman" w:cs="Times New Roman"/>
          <w:sz w:val="24"/>
          <w:szCs w:val="24"/>
        </w:rPr>
        <w:t>block budget of 200,000 for planting trees, painting and numbering houses, but the number trees, amount of paint and how many houses to number were not specified, nor indeed were issues such as the colour or type of paint</w:t>
      </w:r>
      <w:r>
        <w:rPr>
          <w:rFonts w:ascii="Times New Roman" w:hAnsi="Times New Roman" w:cs="Times New Roman"/>
          <w:sz w:val="24"/>
          <w:szCs w:val="24"/>
        </w:rPr>
        <w:t>.</w:t>
      </w:r>
      <w:r w:rsidRPr="00637809">
        <w:rPr>
          <w:rFonts w:ascii="Times New Roman" w:hAnsi="Times New Roman" w:cs="Times New Roman"/>
          <w:sz w:val="24"/>
          <w:szCs w:val="24"/>
        </w:rPr>
        <w:t xml:space="preserve"> </w:t>
      </w:r>
    </w:p>
    <w:p w:rsidR="002F21DB" w:rsidRDefault="002F21DB" w:rsidP="00586A65">
      <w:pPr>
        <w:spacing w:after="0" w:line="240" w:lineRule="auto"/>
        <w:rPr>
          <w:rFonts w:ascii="Times New Roman" w:hAnsi="Times New Roman" w:cs="Times New Roman"/>
          <w:b/>
          <w:sz w:val="24"/>
          <w:szCs w:val="24"/>
        </w:rPr>
      </w:pPr>
    </w:p>
    <w:p w:rsidR="00AD2D02" w:rsidRPr="00AD2D02" w:rsidRDefault="00AD2D02" w:rsidP="00AD2D02">
      <w:pPr>
        <w:pStyle w:val="ListParagraph"/>
        <w:numPr>
          <w:ilvl w:val="0"/>
          <w:numId w:val="9"/>
        </w:numPr>
        <w:spacing w:after="0" w:line="240" w:lineRule="auto"/>
        <w:rPr>
          <w:rFonts w:ascii="Times New Roman" w:hAnsi="Times New Roman" w:cs="Times New Roman"/>
          <w:i/>
          <w:sz w:val="24"/>
          <w:szCs w:val="24"/>
        </w:rPr>
      </w:pPr>
      <w:r w:rsidRPr="00AD2D02">
        <w:rPr>
          <w:rFonts w:ascii="Times New Roman" w:hAnsi="Times New Roman" w:cs="Times New Roman"/>
          <w:i/>
          <w:sz w:val="24"/>
          <w:szCs w:val="24"/>
        </w:rPr>
        <w:t>Public hearings</w:t>
      </w:r>
      <w:r w:rsidR="005B1075">
        <w:rPr>
          <w:rStyle w:val="FootnoteReference"/>
          <w:rFonts w:ascii="Times New Roman" w:hAnsi="Times New Roman" w:cs="Times New Roman"/>
          <w:i/>
          <w:sz w:val="24"/>
          <w:szCs w:val="24"/>
        </w:rPr>
        <w:footnoteReference w:id="1"/>
      </w:r>
    </w:p>
    <w:p w:rsidR="00AD2D02" w:rsidRPr="00AD2D02" w:rsidRDefault="00AD2D02" w:rsidP="00AD2D02">
      <w:pPr>
        <w:pStyle w:val="ListParagraph"/>
        <w:spacing w:after="0" w:line="240" w:lineRule="auto"/>
        <w:rPr>
          <w:rFonts w:ascii="Times New Roman" w:hAnsi="Times New Roman" w:cs="Times New Roman"/>
          <w:b/>
          <w:sz w:val="24"/>
          <w:szCs w:val="24"/>
        </w:rPr>
      </w:pPr>
    </w:p>
    <w:p w:rsidR="00F83CFE" w:rsidRDefault="00AD2D02" w:rsidP="00392CFE">
      <w:pPr>
        <w:spacing w:after="0" w:line="240" w:lineRule="auto"/>
        <w:rPr>
          <w:rFonts w:ascii="Times New Roman" w:eastAsia="Calibri" w:hAnsi="Times New Roman" w:cs="Times New Roman"/>
          <w:sz w:val="24"/>
          <w:szCs w:val="24"/>
        </w:rPr>
      </w:pPr>
      <w:r w:rsidRPr="00AD2D02">
        <w:rPr>
          <w:rFonts w:ascii="Times New Roman" w:hAnsi="Times New Roman" w:cs="Times New Roman"/>
          <w:sz w:val="24"/>
          <w:szCs w:val="24"/>
        </w:rPr>
        <w:t xml:space="preserve">The youth monitors were then </w:t>
      </w:r>
      <w:r w:rsidRPr="002F21DB">
        <w:rPr>
          <w:rFonts w:ascii="Times New Roman" w:hAnsi="Times New Roman" w:cs="Times New Roman"/>
          <w:b/>
          <w:sz w:val="24"/>
          <w:szCs w:val="24"/>
        </w:rPr>
        <w:t>trained on how to facilitate public hearing discussions</w:t>
      </w:r>
      <w:r w:rsidRPr="00AD2D02">
        <w:rPr>
          <w:rFonts w:ascii="Times New Roman" w:hAnsi="Times New Roman" w:cs="Times New Roman"/>
          <w:sz w:val="24"/>
          <w:szCs w:val="24"/>
        </w:rPr>
        <w:t xml:space="preserve"> (5.1). </w:t>
      </w:r>
      <w:r w:rsidR="005B1075">
        <w:rPr>
          <w:rFonts w:ascii="Times New Roman" w:hAnsi="Times New Roman" w:cs="Times New Roman"/>
          <w:sz w:val="24"/>
          <w:szCs w:val="24"/>
        </w:rPr>
        <w:t xml:space="preserve">Again, in retrospect, the team felt it would be worth having a </w:t>
      </w:r>
      <w:r w:rsidR="005B1075" w:rsidRPr="00F83CFE">
        <w:rPr>
          <w:rFonts w:ascii="Times New Roman" w:hAnsi="Times New Roman" w:cs="Times New Roman"/>
          <w:b/>
          <w:sz w:val="24"/>
          <w:szCs w:val="24"/>
        </w:rPr>
        <w:t>meeting to redefine the key stakeholders and key issues to be addressed</w:t>
      </w:r>
      <w:r w:rsidR="005B1075">
        <w:rPr>
          <w:rFonts w:ascii="Times New Roman" w:hAnsi="Times New Roman" w:cs="Times New Roman"/>
          <w:sz w:val="24"/>
          <w:szCs w:val="24"/>
        </w:rPr>
        <w:t xml:space="preserve"> (5.2), as these may change over the course of the initiative. For example, we found that the labour office could be a crucial stakeholder. The team did, however, have </w:t>
      </w:r>
      <w:r w:rsidR="005B1075" w:rsidRPr="00F83CFE">
        <w:rPr>
          <w:rFonts w:ascii="Times New Roman" w:hAnsi="Times New Roman" w:cs="Times New Roman"/>
          <w:b/>
          <w:sz w:val="24"/>
          <w:szCs w:val="24"/>
        </w:rPr>
        <w:t>specific meetings with individual stakeholders</w:t>
      </w:r>
      <w:r w:rsidR="005B1075">
        <w:rPr>
          <w:rFonts w:ascii="Times New Roman" w:hAnsi="Times New Roman" w:cs="Times New Roman"/>
          <w:sz w:val="24"/>
          <w:szCs w:val="24"/>
        </w:rPr>
        <w:t xml:space="preserve"> (5.3). These were designed as pre-meetings before the forum, briefings for media partners and focus group discussions with other key actors. Invitations were then sent out to different stakeholder groups, including CSOs, the local SFD office, media, and direct and indirect project beneficiaries. The </w:t>
      </w:r>
      <w:r w:rsidR="005B1075" w:rsidRPr="00F83CFE">
        <w:rPr>
          <w:rFonts w:ascii="Times New Roman" w:hAnsi="Times New Roman" w:cs="Times New Roman"/>
          <w:b/>
          <w:sz w:val="24"/>
          <w:szCs w:val="24"/>
        </w:rPr>
        <w:t>public hearing</w:t>
      </w:r>
      <w:r w:rsidR="00F83CFE">
        <w:rPr>
          <w:rFonts w:ascii="Times New Roman" w:hAnsi="Times New Roman" w:cs="Times New Roman"/>
          <w:sz w:val="24"/>
          <w:szCs w:val="24"/>
        </w:rPr>
        <w:t xml:space="preserve"> was then carried out (5.4</w:t>
      </w:r>
      <w:r w:rsidR="005B1075">
        <w:rPr>
          <w:rFonts w:ascii="Times New Roman" w:hAnsi="Times New Roman" w:cs="Times New Roman"/>
          <w:sz w:val="24"/>
          <w:szCs w:val="24"/>
        </w:rPr>
        <w:t xml:space="preserve">). </w:t>
      </w:r>
      <w:r w:rsidR="00392CFE" w:rsidRPr="00A95321">
        <w:rPr>
          <w:rFonts w:ascii="Times New Roman" w:eastAsia="Calibri" w:hAnsi="Times New Roman" w:cs="Times New Roman"/>
          <w:sz w:val="24"/>
          <w:szCs w:val="24"/>
        </w:rPr>
        <w:t xml:space="preserve">In </w:t>
      </w:r>
      <w:proofErr w:type="spellStart"/>
      <w:r w:rsidR="00392CFE" w:rsidRPr="00A95321">
        <w:rPr>
          <w:rFonts w:ascii="Times New Roman" w:eastAsia="Calibri" w:hAnsi="Times New Roman" w:cs="Times New Roman"/>
          <w:sz w:val="24"/>
          <w:szCs w:val="24"/>
        </w:rPr>
        <w:t>Assuit</w:t>
      </w:r>
      <w:proofErr w:type="spellEnd"/>
      <w:r w:rsidR="00392CFE" w:rsidRPr="00A95321">
        <w:rPr>
          <w:rFonts w:ascii="Times New Roman" w:eastAsia="Calibri" w:hAnsi="Times New Roman" w:cs="Times New Roman"/>
          <w:sz w:val="24"/>
          <w:szCs w:val="24"/>
        </w:rPr>
        <w:t xml:space="preserve">, </w:t>
      </w:r>
      <w:r w:rsidR="00A178F1">
        <w:rPr>
          <w:rFonts w:ascii="Times New Roman" w:eastAsia="Calibri" w:hAnsi="Times New Roman" w:cs="Times New Roman"/>
          <w:sz w:val="24"/>
          <w:szCs w:val="24"/>
        </w:rPr>
        <w:t>i</w:t>
      </w:r>
      <w:r w:rsidR="00392CFE" w:rsidRPr="00A95321">
        <w:rPr>
          <w:rFonts w:ascii="Times New Roman" w:eastAsia="Calibri" w:hAnsi="Times New Roman" w:cs="Times New Roman"/>
          <w:sz w:val="24"/>
          <w:szCs w:val="24"/>
        </w:rPr>
        <w:t xml:space="preserve">n the public hearing people were genuinely shocked about the difference between what is in the report for salaries and the real salaries. They felt if this is what a CSO is doing, they can only imagine what the government is doing. </w:t>
      </w:r>
      <w:r w:rsidR="00F83CFE">
        <w:rPr>
          <w:rFonts w:ascii="Times New Roman" w:eastAsia="Calibri" w:hAnsi="Times New Roman" w:cs="Times New Roman"/>
          <w:sz w:val="24"/>
          <w:szCs w:val="24"/>
        </w:rPr>
        <w:t xml:space="preserve">Following the public hearing a </w:t>
      </w:r>
      <w:r w:rsidR="00F83CFE" w:rsidRPr="00F83CFE">
        <w:rPr>
          <w:rFonts w:ascii="Times New Roman" w:eastAsia="Calibri" w:hAnsi="Times New Roman" w:cs="Times New Roman"/>
          <w:b/>
          <w:sz w:val="24"/>
          <w:szCs w:val="24"/>
        </w:rPr>
        <w:t>report was written with a summary of the findings</w:t>
      </w:r>
      <w:r w:rsidR="00F83CFE">
        <w:rPr>
          <w:rFonts w:ascii="Times New Roman" w:eastAsia="Calibri" w:hAnsi="Times New Roman" w:cs="Times New Roman"/>
          <w:sz w:val="24"/>
          <w:szCs w:val="24"/>
        </w:rPr>
        <w:t xml:space="preserve"> </w:t>
      </w:r>
      <w:r w:rsidR="005A7F28">
        <w:rPr>
          <w:rFonts w:ascii="Times New Roman" w:eastAsia="Calibri" w:hAnsi="Times New Roman" w:cs="Times New Roman"/>
          <w:sz w:val="24"/>
          <w:szCs w:val="24"/>
        </w:rPr>
        <w:t xml:space="preserve">(5.5.), </w:t>
      </w:r>
      <w:r w:rsidR="00F83CFE">
        <w:rPr>
          <w:rFonts w:ascii="Times New Roman" w:eastAsia="Calibri" w:hAnsi="Times New Roman" w:cs="Times New Roman"/>
          <w:sz w:val="24"/>
          <w:szCs w:val="24"/>
        </w:rPr>
        <w:t xml:space="preserve">a </w:t>
      </w:r>
      <w:r w:rsidR="00F83CFE" w:rsidRPr="00F83CFE">
        <w:rPr>
          <w:rFonts w:ascii="Times New Roman" w:eastAsia="Calibri" w:hAnsi="Times New Roman" w:cs="Times New Roman"/>
          <w:b/>
          <w:sz w:val="24"/>
          <w:szCs w:val="24"/>
        </w:rPr>
        <w:t>monitoring plan</w:t>
      </w:r>
      <w:r w:rsidR="00F83CFE">
        <w:rPr>
          <w:rFonts w:ascii="Times New Roman" w:eastAsia="Calibri" w:hAnsi="Times New Roman" w:cs="Times New Roman"/>
          <w:sz w:val="24"/>
          <w:szCs w:val="24"/>
        </w:rPr>
        <w:t xml:space="preserve"> was devel</w:t>
      </w:r>
      <w:r w:rsidR="005A7F28">
        <w:rPr>
          <w:rFonts w:ascii="Times New Roman" w:eastAsia="Calibri" w:hAnsi="Times New Roman" w:cs="Times New Roman"/>
          <w:sz w:val="24"/>
          <w:szCs w:val="24"/>
        </w:rPr>
        <w:t xml:space="preserve">oped (5.6) to track commitments, and a </w:t>
      </w:r>
      <w:r w:rsidR="005A7F28" w:rsidRPr="005A7F28">
        <w:rPr>
          <w:rFonts w:ascii="Times New Roman" w:eastAsia="Calibri" w:hAnsi="Times New Roman" w:cs="Times New Roman"/>
          <w:b/>
          <w:sz w:val="24"/>
          <w:szCs w:val="24"/>
        </w:rPr>
        <w:t>press release</w:t>
      </w:r>
      <w:r w:rsidR="005A7F28">
        <w:rPr>
          <w:rFonts w:ascii="Times New Roman" w:eastAsia="Calibri" w:hAnsi="Times New Roman" w:cs="Times New Roman"/>
          <w:sz w:val="24"/>
          <w:szCs w:val="24"/>
        </w:rPr>
        <w:t xml:space="preserve"> was prepared for journalists (5.7).</w:t>
      </w:r>
      <w:r w:rsidR="00F83CFE">
        <w:rPr>
          <w:rFonts w:ascii="Times New Roman" w:eastAsia="Calibri" w:hAnsi="Times New Roman" w:cs="Times New Roman"/>
          <w:sz w:val="24"/>
          <w:szCs w:val="24"/>
        </w:rPr>
        <w:t xml:space="preserve"> </w:t>
      </w:r>
    </w:p>
    <w:p w:rsidR="00F83CFE" w:rsidRDefault="00F83CFE" w:rsidP="0039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B4CDF" w:rsidRDefault="00122771" w:rsidP="0032733E">
      <w:pPr>
        <w:spacing w:after="0" w:line="240" w:lineRule="auto"/>
        <w:rPr>
          <w:rFonts w:ascii="Times New Roman" w:eastAsia="Calibri" w:hAnsi="Times New Roman" w:cs="Times New Roman"/>
          <w:sz w:val="24"/>
          <w:szCs w:val="24"/>
        </w:rPr>
      </w:pPr>
      <w:r w:rsidRPr="000860CE">
        <w:rPr>
          <w:rFonts w:ascii="Times New Roman" w:eastAsia="Calibri"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150D0CBA" wp14:editId="30ADEC6D">
                <wp:simplePos x="0" y="0"/>
                <wp:positionH relativeFrom="column">
                  <wp:posOffset>2179955</wp:posOffset>
                </wp:positionH>
                <wp:positionV relativeFrom="paragraph">
                  <wp:posOffset>1101725</wp:posOffset>
                </wp:positionV>
                <wp:extent cx="3759835" cy="1403985"/>
                <wp:effectExtent l="0" t="0" r="1206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403985"/>
                        </a:xfrm>
                        <a:prstGeom prst="rect">
                          <a:avLst/>
                        </a:prstGeom>
                        <a:solidFill>
                          <a:srgbClr val="FFFFFF"/>
                        </a:solidFill>
                        <a:ln w="9525">
                          <a:solidFill>
                            <a:srgbClr val="000000"/>
                          </a:solidFill>
                          <a:miter lim="800000"/>
                          <a:headEnd/>
                          <a:tailEnd/>
                        </a:ln>
                      </wps:spPr>
                      <wps:txbx>
                        <w:txbxContent>
                          <w:p w:rsidR="00D870E6" w:rsidRDefault="00D870E6" w:rsidP="00FB4CDF">
                            <w:pPr>
                              <w:spacing w:after="0" w:line="240" w:lineRule="auto"/>
                              <w:rPr>
                                <w:rFonts w:ascii="Times New Roman" w:hAnsi="Times New Roman" w:cs="Times New Roman"/>
                                <w:b/>
                                <w:sz w:val="20"/>
                                <w:szCs w:val="20"/>
                              </w:rPr>
                            </w:pPr>
                            <w:r w:rsidRPr="000860CE">
                              <w:rPr>
                                <w:rFonts w:ascii="Times New Roman" w:hAnsi="Times New Roman" w:cs="Times New Roman"/>
                                <w:b/>
                                <w:sz w:val="20"/>
                                <w:szCs w:val="20"/>
                              </w:rPr>
                              <w:t>Emergency jobs for day labourers</w:t>
                            </w:r>
                          </w:p>
                          <w:p w:rsidR="00D870E6" w:rsidRDefault="00D870E6" w:rsidP="00FB4CDF">
                            <w:pPr>
                              <w:spacing w:after="0" w:line="240" w:lineRule="auto"/>
                              <w:rPr>
                                <w:rFonts w:ascii="Times New Roman" w:hAnsi="Times New Roman" w:cs="Times New Roman"/>
                                <w:b/>
                                <w:sz w:val="20"/>
                                <w:szCs w:val="20"/>
                              </w:rPr>
                            </w:pPr>
                          </w:p>
                          <w:p w:rsidR="00D870E6" w:rsidRDefault="00D870E6" w:rsidP="00FB4CDF">
                            <w:pPr>
                              <w:spacing w:after="0" w:line="240" w:lineRule="auto"/>
                              <w:rPr>
                                <w:rFonts w:ascii="Times New Roman" w:hAnsi="Times New Roman" w:cs="Times New Roman"/>
                                <w:sz w:val="20"/>
                                <w:szCs w:val="20"/>
                              </w:rPr>
                            </w:pPr>
                            <w:r w:rsidRPr="000860CE">
                              <w:rPr>
                                <w:rFonts w:ascii="Times New Roman" w:hAnsi="Times New Roman" w:cs="Times New Roman"/>
                                <w:sz w:val="20"/>
                                <w:szCs w:val="20"/>
                              </w:rPr>
                              <w:t xml:space="preserve">One fundamental issue </w:t>
                            </w:r>
                            <w:r>
                              <w:rPr>
                                <w:rFonts w:ascii="Times New Roman" w:hAnsi="Times New Roman" w:cs="Times New Roman"/>
                                <w:sz w:val="20"/>
                                <w:szCs w:val="20"/>
                              </w:rPr>
                              <w:t xml:space="preserve">that came out of the workshop was related to political </w:t>
                            </w:r>
                            <w:r w:rsidRPr="000860CE">
                              <w:rPr>
                                <w:rFonts w:ascii="Times New Roman" w:hAnsi="Times New Roman" w:cs="Times New Roman"/>
                                <w:i/>
                                <w:sz w:val="20"/>
                                <w:szCs w:val="20"/>
                              </w:rPr>
                              <w:t>discourse</w:t>
                            </w:r>
                            <w:r>
                              <w:rPr>
                                <w:rFonts w:ascii="Times New Roman" w:hAnsi="Times New Roman" w:cs="Times New Roman"/>
                                <w:sz w:val="20"/>
                                <w:szCs w:val="20"/>
                              </w:rPr>
                              <w:t xml:space="preserve">. In the baseline study, many beneficiaries complained about the short duration of projects (2 years), and in the site visits we commonly heard complaints about a lack of social security for workers. Here, it is necessary to make a distinction between CSO full time staff and day labourers. The former receive social security from the social security office, but day labourers receive no social security at all. Moreover, their employment was registered by day. So, </w:t>
                            </w:r>
                            <w:r w:rsidR="00E14FC2">
                              <w:rPr>
                                <w:rFonts w:ascii="Times New Roman" w:hAnsi="Times New Roman" w:cs="Times New Roman"/>
                                <w:sz w:val="20"/>
                                <w:szCs w:val="20"/>
                              </w:rPr>
                              <w:t xml:space="preserve">for </w:t>
                            </w:r>
                            <w:r>
                              <w:rPr>
                                <w:rFonts w:ascii="Times New Roman" w:hAnsi="Times New Roman" w:cs="Times New Roman"/>
                                <w:sz w:val="20"/>
                                <w:szCs w:val="20"/>
                              </w:rPr>
                              <w:t>any given month</w:t>
                            </w:r>
                            <w:r w:rsidR="00E14FC2">
                              <w:rPr>
                                <w:rFonts w:ascii="Times New Roman" w:hAnsi="Times New Roman" w:cs="Times New Roman"/>
                                <w:sz w:val="20"/>
                                <w:szCs w:val="20"/>
                              </w:rPr>
                              <w:t>,</w:t>
                            </w:r>
                            <w:r>
                              <w:rPr>
                                <w:rFonts w:ascii="Times New Roman" w:hAnsi="Times New Roman" w:cs="Times New Roman"/>
                                <w:sz w:val="20"/>
                                <w:szCs w:val="20"/>
                              </w:rPr>
                              <w:t xml:space="preserve"> workers would be paid for a set number of days, </w:t>
                            </w:r>
                            <w:r w:rsidRPr="00DB5D65">
                              <w:rPr>
                                <w:rFonts w:ascii="Times New Roman" w:hAnsi="Times New Roman" w:cs="Times New Roman"/>
                                <w:sz w:val="20"/>
                                <w:szCs w:val="20"/>
                              </w:rPr>
                              <w:t>but even in months with public holiday</w:t>
                            </w:r>
                            <w:r>
                              <w:rPr>
                                <w:rFonts w:ascii="Times New Roman" w:hAnsi="Times New Roman" w:cs="Times New Roman"/>
                                <w:sz w:val="20"/>
                                <w:szCs w:val="20"/>
                              </w:rPr>
                              <w:t xml:space="preserve">s the same number is registered – which suggests significant corruption.  </w:t>
                            </w:r>
                          </w:p>
                          <w:p w:rsidR="00D870E6" w:rsidRDefault="00D870E6" w:rsidP="00FB4CDF">
                            <w:pPr>
                              <w:spacing w:after="0" w:line="240" w:lineRule="auto"/>
                              <w:rPr>
                                <w:rFonts w:ascii="Times New Roman" w:hAnsi="Times New Roman" w:cs="Times New Roman"/>
                                <w:sz w:val="20"/>
                                <w:szCs w:val="20"/>
                              </w:rPr>
                            </w:pPr>
                          </w:p>
                          <w:p w:rsidR="00D870E6" w:rsidRDefault="00D870E6" w:rsidP="00FB4CDF">
                            <w:pPr>
                              <w:spacing w:after="0" w:line="240" w:lineRule="auto"/>
                            </w:pPr>
                            <w:r>
                              <w:rPr>
                                <w:rFonts w:ascii="Times New Roman" w:hAnsi="Times New Roman" w:cs="Times New Roman"/>
                                <w:sz w:val="20"/>
                                <w:szCs w:val="20"/>
                              </w:rPr>
                              <w:t xml:space="preserve">Underpinning this labour insecurity is the contract between the SFD and World Bank which stipulates that the SFD is not duty bound to provide social security. Undoubtedly, this is a measure to reduce costs, but it is also underscored by the fact that </w:t>
                            </w:r>
                            <w:r w:rsidRPr="000860CE">
                              <w:rPr>
                                <w:rFonts w:ascii="Times New Roman" w:eastAsia="Calibri" w:hAnsi="Times New Roman" w:cs="Times New Roman"/>
                                <w:sz w:val="20"/>
                                <w:szCs w:val="20"/>
                              </w:rPr>
                              <w:t>that job creation is presented as a stand-alone priority</w:t>
                            </w:r>
                            <w:r>
                              <w:rPr>
                                <w:rFonts w:ascii="Times New Roman" w:eastAsia="Calibri" w:hAnsi="Times New Roman" w:cs="Times New Roman"/>
                                <w:sz w:val="20"/>
                                <w:szCs w:val="20"/>
                              </w:rPr>
                              <w:t xml:space="preserve"> (</w:t>
                            </w:r>
                            <w:r>
                              <w:rPr>
                                <w:rFonts w:ascii="Times New Roman" w:hAnsi="Times New Roman" w:cs="Times New Roman"/>
                                <w:sz w:val="20"/>
                                <w:szCs w:val="20"/>
                              </w:rPr>
                              <w:t>“emergency employment projects</w:t>
                            </w:r>
                            <w:r w:rsidRPr="000860CE">
                              <w:rPr>
                                <w:rFonts w:ascii="Times New Roman" w:hAnsi="Times New Roman" w:cs="Times New Roman"/>
                                <w:sz w:val="20"/>
                                <w:szCs w:val="20"/>
                              </w:rPr>
                              <w:t>”</w:t>
                            </w:r>
                            <w:r>
                              <w:rPr>
                                <w:rFonts w:ascii="Times New Roman" w:hAnsi="Times New Roman" w:cs="Times New Roman"/>
                                <w:sz w:val="20"/>
                                <w:szCs w:val="20"/>
                              </w:rPr>
                              <w:t>)</w:t>
                            </w:r>
                            <w:r>
                              <w:rPr>
                                <w:rFonts w:ascii="Times New Roman" w:eastAsia="Calibri" w:hAnsi="Times New Roman" w:cs="Times New Roman"/>
                                <w:sz w:val="20"/>
                                <w:szCs w:val="20"/>
                              </w:rPr>
                              <w:t>, and this filters down in the narrative of local staff.</w:t>
                            </w:r>
                            <w:r w:rsidRPr="00083B20">
                              <w:rPr>
                                <w:rFonts w:ascii="Times New Roman" w:hAnsi="Times New Roman" w:cs="Times New Roman"/>
                                <w:sz w:val="20"/>
                                <w:szCs w:val="20"/>
                              </w:rPr>
                              <w:t xml:space="preserve"> </w:t>
                            </w:r>
                            <w:r w:rsidRPr="000860CE">
                              <w:rPr>
                                <w:rFonts w:ascii="Times New Roman" w:hAnsi="Times New Roman" w:cs="Times New Roman"/>
                                <w:sz w:val="20"/>
                                <w:szCs w:val="20"/>
                              </w:rPr>
                              <w:t xml:space="preserve">In </w:t>
                            </w:r>
                            <w:proofErr w:type="spellStart"/>
                            <w:r w:rsidRPr="000860CE">
                              <w:rPr>
                                <w:rFonts w:ascii="Times New Roman" w:hAnsi="Times New Roman" w:cs="Times New Roman"/>
                                <w:sz w:val="20"/>
                                <w:szCs w:val="20"/>
                              </w:rPr>
                              <w:t>Beni</w:t>
                            </w:r>
                            <w:proofErr w:type="spellEnd"/>
                            <w:r w:rsidRPr="000860CE">
                              <w:rPr>
                                <w:rFonts w:ascii="Times New Roman" w:hAnsi="Times New Roman" w:cs="Times New Roman"/>
                                <w:sz w:val="20"/>
                                <w:szCs w:val="20"/>
                              </w:rPr>
                              <w:t xml:space="preserve"> </w:t>
                            </w:r>
                            <w:proofErr w:type="spellStart"/>
                            <w:r w:rsidRPr="000860CE">
                              <w:rPr>
                                <w:rFonts w:ascii="Times New Roman" w:hAnsi="Times New Roman" w:cs="Times New Roman"/>
                                <w:sz w:val="20"/>
                                <w:szCs w:val="20"/>
                              </w:rPr>
                              <w:t>Suef</w:t>
                            </w:r>
                            <w:proofErr w:type="spellEnd"/>
                            <w:r w:rsidRPr="000860CE">
                              <w:rPr>
                                <w:rFonts w:ascii="Times New Roman" w:hAnsi="Times New Roman" w:cs="Times New Roman"/>
                                <w:sz w:val="20"/>
                                <w:szCs w:val="20"/>
                              </w:rPr>
                              <w:t>, for example, it was mentioned that the focus is on “employment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1.65pt;margin-top:86.75pt;width:296.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">
                <v:textbox style="mso-fit-shape-to-text:t">
                  <w:txbxContent>
                    <w:p w:rsidR="00D870E6" w:rsidRDefault="00D870E6" w:rsidP="00FB4CDF">
                      <w:pPr>
                        <w:spacing w:after="0" w:line="240" w:lineRule="auto"/>
                        <w:rPr>
                          <w:rFonts w:ascii="Times New Roman" w:hAnsi="Times New Roman" w:cs="Times New Roman"/>
                          <w:b/>
                          <w:sz w:val="20"/>
                          <w:szCs w:val="20"/>
                        </w:rPr>
                      </w:pPr>
                      <w:r w:rsidRPr="000860CE">
                        <w:rPr>
                          <w:rFonts w:ascii="Times New Roman" w:hAnsi="Times New Roman" w:cs="Times New Roman"/>
                          <w:b/>
                          <w:sz w:val="20"/>
                          <w:szCs w:val="20"/>
                        </w:rPr>
                        <w:t>Emergency jobs for day labourers</w:t>
                      </w:r>
                    </w:p>
                    <w:p w:rsidR="00D870E6" w:rsidRDefault="00D870E6" w:rsidP="00FB4CDF">
                      <w:pPr>
                        <w:spacing w:after="0" w:line="240" w:lineRule="auto"/>
                        <w:rPr>
                          <w:rFonts w:ascii="Times New Roman" w:hAnsi="Times New Roman" w:cs="Times New Roman"/>
                          <w:b/>
                          <w:sz w:val="20"/>
                          <w:szCs w:val="20"/>
                        </w:rPr>
                      </w:pPr>
                    </w:p>
                    <w:p w:rsidR="00D870E6" w:rsidRDefault="00D870E6" w:rsidP="00FB4CDF">
                      <w:pPr>
                        <w:spacing w:after="0" w:line="240" w:lineRule="auto"/>
                        <w:rPr>
                          <w:rFonts w:ascii="Times New Roman" w:hAnsi="Times New Roman" w:cs="Times New Roman"/>
                          <w:sz w:val="20"/>
                          <w:szCs w:val="20"/>
                        </w:rPr>
                      </w:pPr>
                      <w:r w:rsidRPr="000860CE">
                        <w:rPr>
                          <w:rFonts w:ascii="Times New Roman" w:hAnsi="Times New Roman" w:cs="Times New Roman"/>
                          <w:sz w:val="20"/>
                          <w:szCs w:val="20"/>
                        </w:rPr>
                        <w:t xml:space="preserve">One fundamental issue </w:t>
                      </w:r>
                      <w:r>
                        <w:rPr>
                          <w:rFonts w:ascii="Times New Roman" w:hAnsi="Times New Roman" w:cs="Times New Roman"/>
                          <w:sz w:val="20"/>
                          <w:szCs w:val="20"/>
                        </w:rPr>
                        <w:t xml:space="preserve">that came out of the workshop was related to political </w:t>
                      </w:r>
                      <w:r w:rsidRPr="000860CE">
                        <w:rPr>
                          <w:rFonts w:ascii="Times New Roman" w:hAnsi="Times New Roman" w:cs="Times New Roman"/>
                          <w:i/>
                          <w:sz w:val="20"/>
                          <w:szCs w:val="20"/>
                        </w:rPr>
                        <w:t>discourse</w:t>
                      </w:r>
                      <w:r>
                        <w:rPr>
                          <w:rFonts w:ascii="Times New Roman" w:hAnsi="Times New Roman" w:cs="Times New Roman"/>
                          <w:sz w:val="20"/>
                          <w:szCs w:val="20"/>
                        </w:rPr>
                        <w:t xml:space="preserve">. In the baseline study, many beneficiaries complained about the short duration of projects (2 years), and in the site visits we commonly heard complaints about a lack of social security for workers. Here, it is necessary to make a distinction between CSO full time staff and day labourers. The former receive social security from the social security office, but day labourers receive no social security at all. Moreover, their employment was registered by day. So, </w:t>
                      </w:r>
                      <w:r w:rsidR="00E14FC2">
                        <w:rPr>
                          <w:rFonts w:ascii="Times New Roman" w:hAnsi="Times New Roman" w:cs="Times New Roman"/>
                          <w:sz w:val="20"/>
                          <w:szCs w:val="20"/>
                        </w:rPr>
                        <w:t xml:space="preserve">for </w:t>
                      </w:r>
                      <w:r>
                        <w:rPr>
                          <w:rFonts w:ascii="Times New Roman" w:hAnsi="Times New Roman" w:cs="Times New Roman"/>
                          <w:sz w:val="20"/>
                          <w:szCs w:val="20"/>
                        </w:rPr>
                        <w:t>any given month</w:t>
                      </w:r>
                      <w:r w:rsidR="00E14FC2">
                        <w:rPr>
                          <w:rFonts w:ascii="Times New Roman" w:hAnsi="Times New Roman" w:cs="Times New Roman"/>
                          <w:sz w:val="20"/>
                          <w:szCs w:val="20"/>
                        </w:rPr>
                        <w:t>,</w:t>
                      </w:r>
                      <w:r>
                        <w:rPr>
                          <w:rFonts w:ascii="Times New Roman" w:hAnsi="Times New Roman" w:cs="Times New Roman"/>
                          <w:sz w:val="20"/>
                          <w:szCs w:val="20"/>
                        </w:rPr>
                        <w:t xml:space="preserve"> workers would be paid for a set number of days, </w:t>
                      </w:r>
                      <w:r w:rsidRPr="00DB5D65">
                        <w:rPr>
                          <w:rFonts w:ascii="Times New Roman" w:hAnsi="Times New Roman" w:cs="Times New Roman"/>
                          <w:sz w:val="20"/>
                          <w:szCs w:val="20"/>
                        </w:rPr>
                        <w:t>but even in months with public holiday</w:t>
                      </w:r>
                      <w:r>
                        <w:rPr>
                          <w:rFonts w:ascii="Times New Roman" w:hAnsi="Times New Roman" w:cs="Times New Roman"/>
                          <w:sz w:val="20"/>
                          <w:szCs w:val="20"/>
                        </w:rPr>
                        <w:t xml:space="preserve">s the same number is registered – which suggests significant corruption.  </w:t>
                      </w:r>
                    </w:p>
                    <w:p w:rsidR="00D870E6" w:rsidRDefault="00D870E6" w:rsidP="00FB4CDF">
                      <w:pPr>
                        <w:spacing w:after="0" w:line="240" w:lineRule="auto"/>
                        <w:rPr>
                          <w:rFonts w:ascii="Times New Roman" w:hAnsi="Times New Roman" w:cs="Times New Roman"/>
                          <w:sz w:val="20"/>
                          <w:szCs w:val="20"/>
                        </w:rPr>
                      </w:pPr>
                    </w:p>
                    <w:p w:rsidR="00D870E6" w:rsidRDefault="00D870E6" w:rsidP="00FB4CDF">
                      <w:pPr>
                        <w:spacing w:after="0" w:line="240" w:lineRule="auto"/>
                      </w:pPr>
                      <w:r>
                        <w:rPr>
                          <w:rFonts w:ascii="Times New Roman" w:hAnsi="Times New Roman" w:cs="Times New Roman"/>
                          <w:sz w:val="20"/>
                          <w:szCs w:val="20"/>
                        </w:rPr>
                        <w:t xml:space="preserve">Underpinning this labour insecurity is the contract between the SFD and World Bank which stipulates that the SFD is not duty bound to provide social security. Undoubtedly, this is a measure to reduce costs, but it is also underscored by the fact that </w:t>
                      </w:r>
                      <w:r w:rsidRPr="000860CE">
                        <w:rPr>
                          <w:rFonts w:ascii="Times New Roman" w:eastAsia="Calibri" w:hAnsi="Times New Roman" w:cs="Times New Roman"/>
                          <w:sz w:val="20"/>
                          <w:szCs w:val="20"/>
                        </w:rPr>
                        <w:t>that job creation is presented as a stand-alone priority</w:t>
                      </w:r>
                      <w:r>
                        <w:rPr>
                          <w:rFonts w:ascii="Times New Roman" w:eastAsia="Calibri" w:hAnsi="Times New Roman" w:cs="Times New Roman"/>
                          <w:sz w:val="20"/>
                          <w:szCs w:val="20"/>
                        </w:rPr>
                        <w:t xml:space="preserve"> (</w:t>
                      </w:r>
                      <w:r>
                        <w:rPr>
                          <w:rFonts w:ascii="Times New Roman" w:hAnsi="Times New Roman" w:cs="Times New Roman"/>
                          <w:sz w:val="20"/>
                          <w:szCs w:val="20"/>
                        </w:rPr>
                        <w:t>“emergency employment projects</w:t>
                      </w:r>
                      <w:r w:rsidRPr="000860CE">
                        <w:rPr>
                          <w:rFonts w:ascii="Times New Roman" w:hAnsi="Times New Roman" w:cs="Times New Roman"/>
                          <w:sz w:val="20"/>
                          <w:szCs w:val="20"/>
                        </w:rPr>
                        <w:t>”</w:t>
                      </w:r>
                      <w:r>
                        <w:rPr>
                          <w:rFonts w:ascii="Times New Roman" w:hAnsi="Times New Roman" w:cs="Times New Roman"/>
                          <w:sz w:val="20"/>
                          <w:szCs w:val="20"/>
                        </w:rPr>
                        <w:t>)</w:t>
                      </w:r>
                      <w:r>
                        <w:rPr>
                          <w:rFonts w:ascii="Times New Roman" w:eastAsia="Calibri" w:hAnsi="Times New Roman" w:cs="Times New Roman"/>
                          <w:sz w:val="20"/>
                          <w:szCs w:val="20"/>
                        </w:rPr>
                        <w:t>, and this filters down in the narrative of local staff.</w:t>
                      </w:r>
                      <w:r w:rsidRPr="00083B20">
                        <w:rPr>
                          <w:rFonts w:ascii="Times New Roman" w:hAnsi="Times New Roman" w:cs="Times New Roman"/>
                          <w:sz w:val="20"/>
                          <w:szCs w:val="20"/>
                        </w:rPr>
                        <w:t xml:space="preserve"> </w:t>
                      </w:r>
                      <w:r w:rsidRPr="000860CE">
                        <w:rPr>
                          <w:rFonts w:ascii="Times New Roman" w:hAnsi="Times New Roman" w:cs="Times New Roman"/>
                          <w:sz w:val="20"/>
                          <w:szCs w:val="20"/>
                        </w:rPr>
                        <w:t xml:space="preserve">In </w:t>
                      </w:r>
                      <w:proofErr w:type="spellStart"/>
                      <w:r w:rsidRPr="000860CE">
                        <w:rPr>
                          <w:rFonts w:ascii="Times New Roman" w:hAnsi="Times New Roman" w:cs="Times New Roman"/>
                          <w:sz w:val="20"/>
                          <w:szCs w:val="20"/>
                        </w:rPr>
                        <w:t>Beni</w:t>
                      </w:r>
                      <w:proofErr w:type="spellEnd"/>
                      <w:r w:rsidRPr="000860CE">
                        <w:rPr>
                          <w:rFonts w:ascii="Times New Roman" w:hAnsi="Times New Roman" w:cs="Times New Roman"/>
                          <w:sz w:val="20"/>
                          <w:szCs w:val="20"/>
                        </w:rPr>
                        <w:t xml:space="preserve"> </w:t>
                      </w:r>
                      <w:proofErr w:type="spellStart"/>
                      <w:r w:rsidRPr="000860CE">
                        <w:rPr>
                          <w:rFonts w:ascii="Times New Roman" w:hAnsi="Times New Roman" w:cs="Times New Roman"/>
                          <w:sz w:val="20"/>
                          <w:szCs w:val="20"/>
                        </w:rPr>
                        <w:t>Suef</w:t>
                      </w:r>
                      <w:proofErr w:type="spellEnd"/>
                      <w:r w:rsidRPr="000860CE">
                        <w:rPr>
                          <w:rFonts w:ascii="Times New Roman" w:hAnsi="Times New Roman" w:cs="Times New Roman"/>
                          <w:sz w:val="20"/>
                          <w:szCs w:val="20"/>
                        </w:rPr>
                        <w:t>, for example, it was mentioned that the focus is on “employment only.”</w:t>
                      </w:r>
                    </w:p>
                  </w:txbxContent>
                </v:textbox>
                <w10:wrap type="square"/>
              </v:shape>
            </w:pict>
          </mc:Fallback>
        </mc:AlternateContent>
      </w:r>
      <w:r w:rsidR="00FB4CDF">
        <w:rPr>
          <w:rFonts w:ascii="Times New Roman" w:eastAsia="Calibri" w:hAnsi="Times New Roman" w:cs="Times New Roman"/>
          <w:sz w:val="24"/>
          <w:szCs w:val="24"/>
        </w:rPr>
        <w:t xml:space="preserve">Here a crucial problem arose in how beneficiary status is defined and perceived. Beneficiaries are those who received employment opportunities, indirect beneficiaries are the wider community who benefit from service enhancement. Indirect beneficiaries </w:t>
      </w:r>
      <w:r w:rsidR="00FB4CDF" w:rsidRPr="00FB4CDF">
        <w:rPr>
          <w:rFonts w:ascii="Times New Roman" w:eastAsia="Calibri" w:hAnsi="Times New Roman" w:cs="Times New Roman"/>
          <w:i/>
          <w:sz w:val="24"/>
          <w:szCs w:val="24"/>
        </w:rPr>
        <w:t>refused</w:t>
      </w:r>
      <w:r w:rsidR="00FB4CDF">
        <w:rPr>
          <w:rFonts w:ascii="Times New Roman" w:eastAsia="Calibri" w:hAnsi="Times New Roman" w:cs="Times New Roman"/>
          <w:sz w:val="24"/>
          <w:szCs w:val="24"/>
        </w:rPr>
        <w:t xml:space="preserve"> to participate in the public hearing meeting in </w:t>
      </w:r>
      <w:proofErr w:type="spellStart"/>
      <w:r w:rsidR="00FB4CDF">
        <w:rPr>
          <w:rFonts w:ascii="Times New Roman" w:eastAsia="Calibri" w:hAnsi="Times New Roman" w:cs="Times New Roman"/>
          <w:sz w:val="24"/>
          <w:szCs w:val="24"/>
        </w:rPr>
        <w:t>Assuit</w:t>
      </w:r>
      <w:proofErr w:type="spellEnd"/>
      <w:r w:rsidR="00FB4CDF">
        <w:rPr>
          <w:rFonts w:ascii="Times New Roman" w:eastAsia="Calibri" w:hAnsi="Times New Roman" w:cs="Times New Roman"/>
          <w:sz w:val="24"/>
          <w:szCs w:val="24"/>
        </w:rPr>
        <w:t xml:space="preserve">. The reason for this was that they did not perceive themselves to be beneficiaries at all. This speaks to a wider clientelist narrative which is replicated by the SFD, CSOs and even community members themselves that the fund is exclusively about employment, not service delivery. </w:t>
      </w:r>
      <w:r w:rsidR="00B40293">
        <w:rPr>
          <w:rFonts w:ascii="Times New Roman" w:eastAsia="Calibri" w:hAnsi="Times New Roman" w:cs="Times New Roman"/>
          <w:sz w:val="24"/>
          <w:szCs w:val="24"/>
        </w:rPr>
        <w:t xml:space="preserve">So, here it is clear that significant extra effort in the future will have to be made in raising citizens’ awareness and interest in service delivery outcomes. </w:t>
      </w:r>
      <w:r w:rsidR="00FB4CDF">
        <w:rPr>
          <w:rFonts w:ascii="Times New Roman" w:eastAsia="Calibri" w:hAnsi="Times New Roman" w:cs="Times New Roman"/>
          <w:sz w:val="24"/>
          <w:szCs w:val="24"/>
        </w:rPr>
        <w:t xml:space="preserve"> </w:t>
      </w:r>
    </w:p>
    <w:p w:rsidR="00FB4CDF" w:rsidRDefault="00FB4CDF" w:rsidP="0032733E">
      <w:pPr>
        <w:spacing w:after="0" w:line="240" w:lineRule="auto"/>
        <w:rPr>
          <w:rFonts w:ascii="Times New Roman" w:eastAsia="Calibri" w:hAnsi="Times New Roman" w:cs="Times New Roman"/>
          <w:sz w:val="24"/>
          <w:szCs w:val="24"/>
        </w:rPr>
      </w:pPr>
    </w:p>
    <w:p w:rsidR="004B10CF" w:rsidRDefault="0032733E" w:rsidP="003273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w:t>
      </w:r>
      <w:r w:rsidR="00FB4CDF">
        <w:rPr>
          <w:rFonts w:ascii="Times New Roman" w:eastAsia="Calibri" w:hAnsi="Times New Roman" w:cs="Times New Roman"/>
          <w:sz w:val="24"/>
          <w:szCs w:val="24"/>
        </w:rPr>
        <w:t>is also speaks to the wider</w:t>
      </w:r>
      <w:r>
        <w:rPr>
          <w:rFonts w:ascii="Times New Roman" w:eastAsia="Calibri" w:hAnsi="Times New Roman" w:cs="Times New Roman"/>
          <w:sz w:val="24"/>
          <w:szCs w:val="24"/>
        </w:rPr>
        <w:t xml:space="preserve"> issue of </w:t>
      </w:r>
      <w:r w:rsidRPr="00392CFE">
        <w:rPr>
          <w:rFonts w:ascii="Times New Roman" w:eastAsia="Calibri" w:hAnsi="Times New Roman" w:cs="Times New Roman"/>
          <w:b/>
          <w:sz w:val="24"/>
          <w:szCs w:val="24"/>
        </w:rPr>
        <w:t>legitimacy of the monitoring groups</w:t>
      </w:r>
      <w:r>
        <w:rPr>
          <w:rFonts w:ascii="Times New Roman" w:eastAsia="Calibri" w:hAnsi="Times New Roman" w:cs="Times New Roman"/>
          <w:sz w:val="24"/>
          <w:szCs w:val="24"/>
        </w:rPr>
        <w:t xml:space="preserve">. </w:t>
      </w:r>
      <w:r w:rsidRPr="00B04A66">
        <w:rPr>
          <w:rFonts w:ascii="Times New Roman" w:eastAsia="Calibri" w:hAnsi="Times New Roman" w:cs="Times New Roman"/>
          <w:sz w:val="24"/>
          <w:szCs w:val="24"/>
        </w:rPr>
        <w:t xml:space="preserve">After the revolution </w:t>
      </w:r>
      <w:r>
        <w:rPr>
          <w:rFonts w:ascii="Times New Roman" w:eastAsia="Calibri" w:hAnsi="Times New Roman" w:cs="Times New Roman"/>
          <w:sz w:val="24"/>
          <w:szCs w:val="24"/>
        </w:rPr>
        <w:t>it is argued that there</w:t>
      </w:r>
      <w:r w:rsidRPr="00B04A66">
        <w:rPr>
          <w:rFonts w:ascii="Times New Roman" w:eastAsia="Calibri" w:hAnsi="Times New Roman" w:cs="Times New Roman"/>
          <w:sz w:val="24"/>
          <w:szCs w:val="24"/>
        </w:rPr>
        <w:t xml:space="preserve"> is a more propitious climate for freedom of expression</w:t>
      </w:r>
      <w:r>
        <w:rPr>
          <w:rFonts w:ascii="Times New Roman" w:eastAsia="Calibri" w:hAnsi="Times New Roman" w:cs="Times New Roman"/>
          <w:sz w:val="24"/>
          <w:szCs w:val="24"/>
        </w:rPr>
        <w:t xml:space="preserve">, and this can be a crucial driver to impel social accountability. It was </w:t>
      </w:r>
      <w:r>
        <w:rPr>
          <w:rFonts w:ascii="Times New Roman" w:eastAsia="Calibri" w:hAnsi="Times New Roman" w:cs="Times New Roman"/>
          <w:sz w:val="24"/>
          <w:szCs w:val="24"/>
        </w:rPr>
        <w:lastRenderedPageBreak/>
        <w:t>commented that “people feel freer.” And this can help raise demand for accountability. However, it was noted that citizens feel more open to question government, but are ve</w:t>
      </w:r>
      <w:r w:rsidR="00E14FC2">
        <w:rPr>
          <w:rFonts w:ascii="Times New Roman" w:eastAsia="Calibri" w:hAnsi="Times New Roman" w:cs="Times New Roman"/>
          <w:sz w:val="24"/>
          <w:szCs w:val="24"/>
        </w:rPr>
        <w:t>ry reticent in terms of criticiz</w:t>
      </w:r>
      <w:r>
        <w:rPr>
          <w:rFonts w:ascii="Times New Roman" w:eastAsia="Calibri" w:hAnsi="Times New Roman" w:cs="Times New Roman"/>
          <w:sz w:val="24"/>
          <w:szCs w:val="24"/>
        </w:rPr>
        <w:t>ing CSOs, for the aforementioned reasons. Here it is also appropriate to consider who the monitors are. Although it was noted that the groups were composed of a variety of different youth representatives, many were university students. This is a great plus in terms of capacities for data processing and analysis, but it also involves a trade-off in terms of authentic representation, because better educated and better connected youth do not necessarily speak for the interests of the general population.</w:t>
      </w:r>
      <w:r w:rsidR="003374AD">
        <w:rPr>
          <w:rFonts w:ascii="Times New Roman" w:eastAsia="Calibri" w:hAnsi="Times New Roman" w:cs="Times New Roman"/>
          <w:sz w:val="24"/>
          <w:szCs w:val="24"/>
        </w:rPr>
        <w:t xml:space="preserve"> </w:t>
      </w:r>
    </w:p>
    <w:p w:rsidR="004B10CF" w:rsidRDefault="004B10CF" w:rsidP="0032733E">
      <w:pPr>
        <w:spacing w:after="0" w:line="240" w:lineRule="auto"/>
        <w:rPr>
          <w:rFonts w:ascii="Times New Roman" w:eastAsia="Calibri" w:hAnsi="Times New Roman" w:cs="Times New Roman"/>
          <w:sz w:val="24"/>
          <w:szCs w:val="24"/>
        </w:rPr>
      </w:pPr>
    </w:p>
    <w:p w:rsidR="00B40293" w:rsidRPr="00D11313" w:rsidRDefault="004B10CF" w:rsidP="004B19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Three points bear further consideration here. Firstly, i</w:t>
      </w:r>
      <w:r w:rsidR="003374AD">
        <w:rPr>
          <w:rFonts w:ascii="Times New Roman" w:eastAsia="Calibri" w:hAnsi="Times New Roman" w:cs="Times New Roman"/>
          <w:sz w:val="24"/>
          <w:szCs w:val="24"/>
        </w:rPr>
        <w:t xml:space="preserve">n some Upper Egypt governorates, </w:t>
      </w:r>
      <w:r w:rsidR="003374AD" w:rsidRPr="003374AD">
        <w:rPr>
          <w:rFonts w:ascii="Times New Roman" w:eastAsia="Calibri" w:hAnsi="Times New Roman" w:cs="Times New Roman"/>
          <w:sz w:val="24"/>
          <w:szCs w:val="24"/>
        </w:rPr>
        <w:t>tribalism has a</w:t>
      </w:r>
      <w:r w:rsidR="00062E5C">
        <w:rPr>
          <w:rFonts w:ascii="Times New Roman" w:eastAsia="Calibri" w:hAnsi="Times New Roman" w:cs="Times New Roman"/>
          <w:sz w:val="24"/>
          <w:szCs w:val="24"/>
        </w:rPr>
        <w:t>n important</w:t>
      </w:r>
      <w:r w:rsidR="003374AD" w:rsidRPr="003374AD">
        <w:rPr>
          <w:rFonts w:ascii="Times New Roman" w:eastAsia="Calibri" w:hAnsi="Times New Roman" w:cs="Times New Roman"/>
          <w:sz w:val="24"/>
          <w:szCs w:val="24"/>
        </w:rPr>
        <w:t xml:space="preserve"> role to play</w:t>
      </w:r>
      <w:r w:rsidR="003374AD">
        <w:rPr>
          <w:rFonts w:ascii="Times New Roman" w:eastAsia="Calibri" w:hAnsi="Times New Roman" w:cs="Times New Roman"/>
          <w:sz w:val="24"/>
          <w:szCs w:val="24"/>
        </w:rPr>
        <w:t xml:space="preserve"> in local power dynamics and in ensuring the legitimacy of civil society-led activities. So, here it may be important to consider how our work is linking to traditional forums and power structures. </w:t>
      </w:r>
      <w:r w:rsidR="00062E5C">
        <w:rPr>
          <w:rFonts w:ascii="Times New Roman" w:eastAsia="Calibri" w:hAnsi="Times New Roman" w:cs="Times New Roman"/>
          <w:sz w:val="24"/>
          <w:szCs w:val="24"/>
        </w:rPr>
        <w:t xml:space="preserve">Secondly, </w:t>
      </w:r>
      <w:r w:rsidR="00062E5C" w:rsidRPr="00062E5C">
        <w:rPr>
          <w:rFonts w:ascii="Times New Roman" w:eastAsia="Calibri" w:hAnsi="Times New Roman" w:cs="Times New Roman"/>
          <w:sz w:val="24"/>
          <w:szCs w:val="24"/>
        </w:rPr>
        <w:t xml:space="preserve">Egypt </w:t>
      </w:r>
      <w:r w:rsidR="00062E5C">
        <w:rPr>
          <w:rFonts w:ascii="Times New Roman" w:eastAsia="Calibri" w:hAnsi="Times New Roman" w:cs="Times New Roman"/>
          <w:sz w:val="24"/>
          <w:szCs w:val="24"/>
        </w:rPr>
        <w:t>has</w:t>
      </w:r>
      <w:r w:rsidR="00062E5C" w:rsidRPr="00062E5C">
        <w:rPr>
          <w:rFonts w:ascii="Times New Roman" w:eastAsia="Calibri" w:hAnsi="Times New Roman" w:cs="Times New Roman"/>
          <w:sz w:val="24"/>
          <w:szCs w:val="24"/>
        </w:rPr>
        <w:t xml:space="preserve"> a system of directly</w:t>
      </w:r>
      <w:r w:rsidR="00062E5C">
        <w:rPr>
          <w:rFonts w:ascii="Times New Roman" w:eastAsia="Calibri" w:hAnsi="Times New Roman" w:cs="Times New Roman"/>
          <w:sz w:val="24"/>
          <w:szCs w:val="24"/>
        </w:rPr>
        <w:t xml:space="preserve"> </w:t>
      </w:r>
      <w:r w:rsidR="00062E5C" w:rsidRPr="00062E5C">
        <w:rPr>
          <w:rFonts w:ascii="Times New Roman" w:eastAsia="Calibri" w:hAnsi="Times New Roman" w:cs="Times New Roman"/>
          <w:sz w:val="24"/>
          <w:szCs w:val="24"/>
        </w:rPr>
        <w:t>elected Local Popular Councils (LPCs) at each subnational level.</w:t>
      </w:r>
      <w:r w:rsidR="00062E5C">
        <w:rPr>
          <w:rFonts w:ascii="Times New Roman" w:eastAsia="Calibri" w:hAnsi="Times New Roman" w:cs="Times New Roman"/>
          <w:sz w:val="24"/>
          <w:szCs w:val="24"/>
        </w:rPr>
        <w:t xml:space="preserve"> Although these councils have some advisory powers at </w:t>
      </w:r>
      <w:r w:rsidR="00062E5C" w:rsidRPr="00062E5C">
        <w:rPr>
          <w:rFonts w:ascii="Times New Roman" w:eastAsia="Calibri" w:hAnsi="Times New Roman" w:cs="Times New Roman"/>
          <w:sz w:val="24"/>
          <w:szCs w:val="24"/>
        </w:rPr>
        <w:t xml:space="preserve">Governorate, </w:t>
      </w:r>
      <w:proofErr w:type="spellStart"/>
      <w:r w:rsidR="00062E5C" w:rsidRPr="00062E5C">
        <w:rPr>
          <w:rFonts w:ascii="Times New Roman" w:eastAsia="Calibri" w:hAnsi="Times New Roman" w:cs="Times New Roman"/>
          <w:i/>
          <w:sz w:val="24"/>
          <w:szCs w:val="24"/>
        </w:rPr>
        <w:t>Markaz</w:t>
      </w:r>
      <w:proofErr w:type="spellEnd"/>
      <w:r w:rsidR="00062E5C" w:rsidRPr="00062E5C">
        <w:rPr>
          <w:rFonts w:ascii="Times New Roman" w:eastAsia="Calibri" w:hAnsi="Times New Roman" w:cs="Times New Roman"/>
          <w:sz w:val="24"/>
          <w:szCs w:val="24"/>
        </w:rPr>
        <w:t>, and sub-</w:t>
      </w:r>
      <w:proofErr w:type="spellStart"/>
      <w:r w:rsidR="00062E5C" w:rsidRPr="00062E5C">
        <w:rPr>
          <w:rFonts w:ascii="Times New Roman" w:eastAsia="Calibri" w:hAnsi="Times New Roman" w:cs="Times New Roman"/>
          <w:i/>
          <w:sz w:val="24"/>
          <w:szCs w:val="24"/>
        </w:rPr>
        <w:t>Markaz</w:t>
      </w:r>
      <w:proofErr w:type="spellEnd"/>
      <w:r w:rsidR="00062E5C" w:rsidRPr="00062E5C">
        <w:rPr>
          <w:rFonts w:ascii="Times New Roman" w:eastAsia="Calibri" w:hAnsi="Times New Roman" w:cs="Times New Roman"/>
          <w:sz w:val="24"/>
          <w:szCs w:val="24"/>
        </w:rPr>
        <w:t xml:space="preserve"> levels</w:t>
      </w:r>
      <w:r w:rsidR="00062E5C">
        <w:rPr>
          <w:rFonts w:ascii="Times New Roman" w:eastAsia="Calibri" w:hAnsi="Times New Roman" w:cs="Times New Roman"/>
          <w:sz w:val="24"/>
          <w:szCs w:val="24"/>
        </w:rPr>
        <w:t xml:space="preserve">, they may be important stakeholders to engage as part of CARE’s stakeholder analysis. Thirdly, as was discussed during the workshop, given the complexity of analyses that many of the monitors are carrying out around budgets, itemized costing, etc. at different junctures it may be worthwhile commissioning specific financial audits by agencies such as </w:t>
      </w:r>
      <w:r w:rsidR="00062E5C" w:rsidRPr="00062E5C">
        <w:rPr>
          <w:rFonts w:ascii="Times New Roman" w:hAnsi="Times New Roman" w:cs="Times New Roman"/>
          <w:color w:val="000000" w:themeColor="text1"/>
          <w:sz w:val="24"/>
          <w:szCs w:val="24"/>
        </w:rPr>
        <w:t>P</w:t>
      </w:r>
      <w:r w:rsidR="00E14FC2">
        <w:rPr>
          <w:rFonts w:ascii="Times New Roman" w:hAnsi="Times New Roman" w:cs="Times New Roman"/>
          <w:color w:val="000000" w:themeColor="text1"/>
          <w:sz w:val="24"/>
          <w:szCs w:val="24"/>
        </w:rPr>
        <w:t>w</w:t>
      </w:r>
      <w:r w:rsidR="00D11313">
        <w:rPr>
          <w:rFonts w:ascii="Times New Roman" w:hAnsi="Times New Roman" w:cs="Times New Roman"/>
          <w:color w:val="000000" w:themeColor="text1"/>
          <w:sz w:val="24"/>
          <w:szCs w:val="24"/>
        </w:rPr>
        <w:t>C, which have specific technical expertise that can be utilized to support the monitors, and would avoid turning the monitors themselves into accountants and auditors.</w:t>
      </w:r>
    </w:p>
    <w:p w:rsidR="00D37712" w:rsidRPr="005B1075" w:rsidRDefault="00D37712" w:rsidP="004B1993">
      <w:pPr>
        <w:spacing w:after="0" w:line="240" w:lineRule="auto"/>
        <w:rPr>
          <w:rFonts w:ascii="Times New Roman" w:hAnsi="Times New Roman" w:cs="Times New Roman"/>
          <w:sz w:val="24"/>
          <w:szCs w:val="24"/>
        </w:rPr>
      </w:pPr>
    </w:p>
    <w:p w:rsidR="00AD2D02" w:rsidRPr="005B1075" w:rsidRDefault="00AD2D02" w:rsidP="005B1075">
      <w:pPr>
        <w:pStyle w:val="ListParagraph"/>
        <w:numPr>
          <w:ilvl w:val="0"/>
          <w:numId w:val="9"/>
        </w:numPr>
        <w:spacing w:after="0" w:line="240" w:lineRule="auto"/>
        <w:rPr>
          <w:rFonts w:ascii="Times New Roman" w:hAnsi="Times New Roman" w:cs="Times New Roman"/>
          <w:i/>
          <w:sz w:val="24"/>
          <w:szCs w:val="24"/>
        </w:rPr>
      </w:pPr>
      <w:r w:rsidRPr="005B1075">
        <w:rPr>
          <w:rFonts w:ascii="Times New Roman" w:hAnsi="Times New Roman" w:cs="Times New Roman"/>
          <w:i/>
          <w:sz w:val="24"/>
          <w:szCs w:val="24"/>
        </w:rPr>
        <w:t>Achievements</w:t>
      </w:r>
    </w:p>
    <w:p w:rsidR="00AD2D02" w:rsidRDefault="00AD2D02" w:rsidP="004B1993">
      <w:pPr>
        <w:spacing w:after="0" w:line="240" w:lineRule="auto"/>
        <w:rPr>
          <w:rFonts w:ascii="Times New Roman" w:hAnsi="Times New Roman" w:cs="Times New Roman"/>
          <w:sz w:val="24"/>
          <w:szCs w:val="24"/>
        </w:rPr>
      </w:pPr>
    </w:p>
    <w:p w:rsidR="00D11313" w:rsidRPr="00D11313" w:rsidRDefault="00D11313" w:rsidP="00D11313">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More n</w:t>
      </w:r>
      <w:r w:rsidRPr="00D11313">
        <w:rPr>
          <w:rFonts w:ascii="Times New Roman" w:hAnsi="Times New Roman" w:cs="Times New Roman"/>
          <w:b/>
          <w:sz w:val="24"/>
          <w:szCs w:val="24"/>
        </w:rPr>
        <w:t>eeds-responsive programming</w:t>
      </w:r>
    </w:p>
    <w:p w:rsidR="00D11313" w:rsidRDefault="00D11313" w:rsidP="004B1993">
      <w:pPr>
        <w:spacing w:after="0" w:line="240" w:lineRule="auto"/>
        <w:rPr>
          <w:rFonts w:ascii="Times New Roman" w:hAnsi="Times New Roman" w:cs="Times New Roman"/>
          <w:sz w:val="24"/>
          <w:szCs w:val="24"/>
        </w:rPr>
      </w:pPr>
    </w:p>
    <w:p w:rsidR="004B1993" w:rsidRDefault="004B1993" w:rsidP="004B1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terms of </w:t>
      </w:r>
      <w:r w:rsidRPr="00816D90">
        <w:rPr>
          <w:rFonts w:ascii="Times New Roman" w:hAnsi="Times New Roman" w:cs="Times New Roman"/>
          <w:b/>
          <w:sz w:val="24"/>
          <w:szCs w:val="24"/>
        </w:rPr>
        <w:t>achievements</w:t>
      </w:r>
      <w:r>
        <w:rPr>
          <w:rFonts w:ascii="Times New Roman" w:hAnsi="Times New Roman" w:cs="Times New Roman"/>
          <w:sz w:val="24"/>
          <w:szCs w:val="24"/>
        </w:rPr>
        <w:t xml:space="preserve">, the project has developed various </w:t>
      </w:r>
      <w:r w:rsidRPr="00162A82">
        <w:rPr>
          <w:rFonts w:ascii="Times New Roman" w:hAnsi="Times New Roman" w:cs="Times New Roman"/>
          <w:b/>
          <w:sz w:val="24"/>
          <w:szCs w:val="24"/>
        </w:rPr>
        <w:t>tools</w:t>
      </w:r>
      <w:r>
        <w:rPr>
          <w:rFonts w:ascii="Times New Roman" w:hAnsi="Times New Roman" w:cs="Times New Roman"/>
          <w:sz w:val="24"/>
          <w:szCs w:val="24"/>
        </w:rPr>
        <w:t>, for example</w:t>
      </w:r>
      <w:r w:rsidR="00E14FC2">
        <w:rPr>
          <w:rFonts w:ascii="Times New Roman" w:hAnsi="Times New Roman" w:cs="Times New Roman"/>
          <w:sz w:val="24"/>
          <w:szCs w:val="24"/>
        </w:rPr>
        <w:t xml:space="preserve"> –</w:t>
      </w:r>
      <w:r>
        <w:rPr>
          <w:rFonts w:ascii="Times New Roman" w:hAnsi="Times New Roman" w:cs="Times New Roman"/>
          <w:sz w:val="24"/>
          <w:szCs w:val="24"/>
        </w:rPr>
        <w:t xml:space="preserve"> input tracking guide and a site visits manual, which help the improvement groups to monitor the delivery of SFD projects. One example of success is that the CDAs sent an official request to the SFD asking to change one of the activities in their contract. The project was supposed to pave the streets of an area where the streets were already paved. At first the SFD </w:t>
      </w:r>
      <w:r w:rsidR="00AC1A04">
        <w:rPr>
          <w:rFonts w:ascii="Times New Roman" w:hAnsi="Times New Roman" w:cs="Times New Roman"/>
          <w:sz w:val="24"/>
          <w:szCs w:val="24"/>
        </w:rPr>
        <w:t xml:space="preserve">regional office </w:t>
      </w:r>
      <w:r>
        <w:rPr>
          <w:rFonts w:ascii="Times New Roman" w:hAnsi="Times New Roman" w:cs="Times New Roman"/>
          <w:sz w:val="24"/>
          <w:szCs w:val="24"/>
        </w:rPr>
        <w:t xml:space="preserve">refused to change the agreement, however, this was discussed again in the public hearing session and the SFD have now promised to </w:t>
      </w:r>
      <w:r w:rsidRPr="00DD1B67">
        <w:rPr>
          <w:rFonts w:ascii="Times New Roman" w:hAnsi="Times New Roman" w:cs="Times New Roman"/>
          <w:b/>
          <w:sz w:val="24"/>
          <w:szCs w:val="24"/>
        </w:rPr>
        <w:t>change the unnecessary activity</w:t>
      </w:r>
      <w:r>
        <w:rPr>
          <w:rFonts w:ascii="Times New Roman" w:hAnsi="Times New Roman" w:cs="Times New Roman"/>
          <w:sz w:val="24"/>
          <w:szCs w:val="24"/>
        </w:rPr>
        <w:t xml:space="preserve"> to something else (e.g. pain</w:t>
      </w:r>
      <w:r w:rsidR="00B40293">
        <w:rPr>
          <w:rFonts w:ascii="Times New Roman" w:hAnsi="Times New Roman" w:cs="Times New Roman"/>
          <w:sz w:val="24"/>
          <w:szCs w:val="24"/>
        </w:rPr>
        <w:t>t</w:t>
      </w:r>
      <w:r>
        <w:rPr>
          <w:rFonts w:ascii="Times New Roman" w:hAnsi="Times New Roman" w:cs="Times New Roman"/>
          <w:sz w:val="24"/>
          <w:szCs w:val="24"/>
        </w:rPr>
        <w:t xml:space="preserve">ing the walls of the local school). Further, a CSO from a nearby village where CARE does not work heard about the social accountability activities by word-of-mouth and told CARE that they also have an agreement with the SFD which is to pave the sidewalks with tiles, but they don’t even have sidewalks in the village. These two examples demonstrate  concretely how social accountability can help to make SFD projects </w:t>
      </w:r>
      <w:r w:rsidRPr="000E408C">
        <w:rPr>
          <w:rFonts w:ascii="Times New Roman" w:hAnsi="Times New Roman" w:cs="Times New Roman"/>
          <w:b/>
          <w:sz w:val="24"/>
          <w:szCs w:val="24"/>
        </w:rPr>
        <w:t>more responsive to community needs</w:t>
      </w:r>
      <w:r>
        <w:rPr>
          <w:rFonts w:ascii="Times New Roman" w:hAnsi="Times New Roman" w:cs="Times New Roman"/>
          <w:sz w:val="24"/>
          <w:szCs w:val="24"/>
        </w:rPr>
        <w:t xml:space="preserve"> and in so doing </w:t>
      </w:r>
      <w:r w:rsidRPr="000E408C">
        <w:rPr>
          <w:rFonts w:ascii="Times New Roman" w:hAnsi="Times New Roman" w:cs="Times New Roman"/>
          <w:b/>
          <w:sz w:val="24"/>
          <w:szCs w:val="24"/>
        </w:rPr>
        <w:t>reduce waste</w:t>
      </w:r>
      <w:r>
        <w:rPr>
          <w:rFonts w:ascii="Times New Roman" w:hAnsi="Times New Roman" w:cs="Times New Roman"/>
          <w:sz w:val="24"/>
          <w:szCs w:val="24"/>
        </w:rPr>
        <w:t xml:space="preserve"> for unnecessary activities and moreover shows there are also additional </w:t>
      </w:r>
      <w:r w:rsidRPr="00DD1B67">
        <w:rPr>
          <w:rFonts w:ascii="Times New Roman" w:hAnsi="Times New Roman" w:cs="Times New Roman"/>
          <w:b/>
          <w:sz w:val="24"/>
          <w:szCs w:val="24"/>
        </w:rPr>
        <w:t>spill-over effects</w:t>
      </w:r>
      <w:r>
        <w:rPr>
          <w:rFonts w:ascii="Times New Roman" w:hAnsi="Times New Roman" w:cs="Times New Roman"/>
          <w:sz w:val="24"/>
          <w:szCs w:val="24"/>
        </w:rPr>
        <w:t xml:space="preserve"> beyond the immediate reach of the project. </w:t>
      </w:r>
    </w:p>
    <w:p w:rsidR="004B1993" w:rsidRDefault="004B1993" w:rsidP="004B1993">
      <w:pPr>
        <w:spacing w:after="0" w:line="240" w:lineRule="auto"/>
        <w:rPr>
          <w:rFonts w:ascii="Times New Roman" w:hAnsi="Times New Roman" w:cs="Times New Roman"/>
          <w:sz w:val="24"/>
          <w:szCs w:val="24"/>
        </w:rPr>
      </w:pPr>
    </w:p>
    <w:p w:rsidR="00D11313" w:rsidRPr="00D11313" w:rsidRDefault="00D11313" w:rsidP="00D11313">
      <w:pPr>
        <w:pStyle w:val="ListParagraph"/>
        <w:numPr>
          <w:ilvl w:val="0"/>
          <w:numId w:val="10"/>
        </w:numPr>
        <w:spacing w:after="0" w:line="240" w:lineRule="auto"/>
        <w:rPr>
          <w:rFonts w:ascii="Times New Roman" w:hAnsi="Times New Roman" w:cs="Times New Roman"/>
          <w:b/>
          <w:sz w:val="24"/>
          <w:szCs w:val="24"/>
        </w:rPr>
      </w:pPr>
      <w:r w:rsidRPr="00D11313">
        <w:rPr>
          <w:rFonts w:ascii="Times New Roman" w:hAnsi="Times New Roman" w:cs="Times New Roman"/>
          <w:b/>
          <w:sz w:val="24"/>
          <w:szCs w:val="24"/>
        </w:rPr>
        <w:t>Better reporting on service delivery</w:t>
      </w:r>
    </w:p>
    <w:p w:rsidR="00D11313" w:rsidRDefault="00D11313" w:rsidP="004B1993">
      <w:pPr>
        <w:spacing w:after="0" w:line="240" w:lineRule="auto"/>
        <w:rPr>
          <w:rFonts w:ascii="Times New Roman" w:hAnsi="Times New Roman" w:cs="Times New Roman"/>
          <w:sz w:val="24"/>
          <w:szCs w:val="24"/>
        </w:rPr>
      </w:pPr>
    </w:p>
    <w:p w:rsidR="004B1993" w:rsidRDefault="004B1993" w:rsidP="004B1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Moreover, the project already appears to be contributing to institutional effects within the SFD itself. In </w:t>
      </w:r>
      <w:proofErr w:type="spellStart"/>
      <w:r>
        <w:rPr>
          <w:rFonts w:ascii="Times New Roman" w:hAnsi="Times New Roman" w:cs="Times New Roman"/>
          <w:sz w:val="24"/>
          <w:szCs w:val="24"/>
        </w:rPr>
        <w:t>Assuit</w:t>
      </w:r>
      <w:proofErr w:type="spellEnd"/>
      <w:r>
        <w:rPr>
          <w:rFonts w:ascii="Times New Roman" w:hAnsi="Times New Roman" w:cs="Times New Roman"/>
          <w:sz w:val="24"/>
          <w:szCs w:val="24"/>
        </w:rPr>
        <w:t xml:space="preserve">, for example, we find that the </w:t>
      </w:r>
      <w:r w:rsidR="00D11313">
        <w:rPr>
          <w:rFonts w:ascii="Times New Roman" w:hAnsi="Times New Roman" w:cs="Times New Roman"/>
          <w:b/>
          <w:sz w:val="24"/>
          <w:szCs w:val="24"/>
        </w:rPr>
        <w:t>SFD did no</w:t>
      </w:r>
      <w:r w:rsidRPr="00DD1B67">
        <w:rPr>
          <w:rFonts w:ascii="Times New Roman" w:hAnsi="Times New Roman" w:cs="Times New Roman"/>
          <w:b/>
          <w:sz w:val="24"/>
          <w:szCs w:val="24"/>
        </w:rPr>
        <w:t>t monitor the outputs of projects</w:t>
      </w:r>
      <w:r>
        <w:rPr>
          <w:rFonts w:ascii="Times New Roman" w:hAnsi="Times New Roman" w:cs="Times New Roman"/>
          <w:sz w:val="24"/>
          <w:szCs w:val="24"/>
        </w:rPr>
        <w:t xml:space="preserve">. However, in the field visits the monitoring groups focused specifically on monitoring the outputs for communities. This was then reported back to the SFD office and the SFD requested to include an </w:t>
      </w:r>
      <w:r w:rsidRPr="00DD1B67">
        <w:rPr>
          <w:rFonts w:ascii="Times New Roman" w:hAnsi="Times New Roman" w:cs="Times New Roman"/>
          <w:b/>
          <w:sz w:val="24"/>
          <w:szCs w:val="24"/>
        </w:rPr>
        <w:t>annex in their monthly report</w:t>
      </w:r>
      <w:r>
        <w:rPr>
          <w:rFonts w:ascii="Times New Roman" w:hAnsi="Times New Roman" w:cs="Times New Roman"/>
          <w:sz w:val="24"/>
          <w:szCs w:val="24"/>
        </w:rPr>
        <w:t xml:space="preserve"> to include updates on outputs in the health sector. We have checked that they have done this. We believe that this is </w:t>
      </w:r>
      <w:r>
        <w:rPr>
          <w:rFonts w:ascii="Times New Roman" w:hAnsi="Times New Roman" w:cs="Times New Roman"/>
          <w:sz w:val="24"/>
          <w:szCs w:val="24"/>
        </w:rPr>
        <w:lastRenderedPageBreak/>
        <w:t>attributable to the project intervention because this is not happening in the other two governorates. It may be that we cannot take full credit for this</w:t>
      </w:r>
      <w:r w:rsidR="00D11313">
        <w:rPr>
          <w:rFonts w:ascii="Times New Roman" w:hAnsi="Times New Roman" w:cs="Times New Roman"/>
          <w:sz w:val="24"/>
          <w:szCs w:val="24"/>
        </w:rPr>
        <w:t>,</w:t>
      </w:r>
      <w:r>
        <w:rPr>
          <w:rFonts w:ascii="Times New Roman" w:hAnsi="Times New Roman" w:cs="Times New Roman"/>
          <w:sz w:val="24"/>
          <w:szCs w:val="24"/>
        </w:rPr>
        <w:t xml:space="preserve"> as there appears to be some impetus from the Ministry of Health to report on this data. However, in any case</w:t>
      </w:r>
      <w:r w:rsidR="00D11313">
        <w:rPr>
          <w:rFonts w:ascii="Times New Roman" w:hAnsi="Times New Roman" w:cs="Times New Roman"/>
          <w:sz w:val="24"/>
          <w:szCs w:val="24"/>
        </w:rPr>
        <w:t>,</w:t>
      </w:r>
      <w:r>
        <w:rPr>
          <w:rFonts w:ascii="Times New Roman" w:hAnsi="Times New Roman" w:cs="Times New Roman"/>
          <w:sz w:val="24"/>
          <w:szCs w:val="24"/>
        </w:rPr>
        <w:t xml:space="preserve"> this shows that the project is in some way contributing to </w:t>
      </w:r>
      <w:r w:rsidRPr="00DD1B67">
        <w:rPr>
          <w:rFonts w:ascii="Times New Roman" w:hAnsi="Times New Roman" w:cs="Times New Roman"/>
          <w:b/>
          <w:sz w:val="24"/>
          <w:szCs w:val="24"/>
        </w:rPr>
        <w:t>inter-institutional coordination</w:t>
      </w:r>
      <w:r>
        <w:rPr>
          <w:rFonts w:ascii="Times New Roman" w:hAnsi="Times New Roman" w:cs="Times New Roman"/>
          <w:sz w:val="24"/>
          <w:szCs w:val="24"/>
        </w:rPr>
        <w:t xml:space="preserve"> between the SFD and Ministry of Health. Equally, in a field visit in </w:t>
      </w:r>
      <w:proofErr w:type="spellStart"/>
      <w:r>
        <w:rPr>
          <w:rFonts w:ascii="Times New Roman" w:hAnsi="Times New Roman" w:cs="Times New Roman"/>
          <w:sz w:val="24"/>
          <w:szCs w:val="24"/>
        </w:rPr>
        <w:t>Beni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Suef</w:t>
      </w:r>
      <w:proofErr w:type="spellEnd"/>
      <w:r>
        <w:rPr>
          <w:rFonts w:ascii="Times New Roman" w:hAnsi="Times New Roman" w:cs="Times New Roman"/>
          <w:sz w:val="24"/>
          <w:szCs w:val="24"/>
        </w:rPr>
        <w:t xml:space="preserve">, the director of the SFD at governorate level asked if we can replicate the same experience in other districts. So, there is clear </w:t>
      </w:r>
      <w:r w:rsidRPr="00764BB4">
        <w:rPr>
          <w:rFonts w:ascii="Times New Roman" w:hAnsi="Times New Roman" w:cs="Times New Roman"/>
          <w:b/>
          <w:sz w:val="24"/>
          <w:szCs w:val="24"/>
        </w:rPr>
        <w:t>demand</w:t>
      </w:r>
      <w:r>
        <w:rPr>
          <w:rFonts w:ascii="Times New Roman" w:hAnsi="Times New Roman" w:cs="Times New Roman"/>
          <w:sz w:val="24"/>
          <w:szCs w:val="24"/>
        </w:rPr>
        <w:t xml:space="preserve"> for this kind of work. </w:t>
      </w:r>
    </w:p>
    <w:p w:rsidR="004B1993" w:rsidRDefault="004B1993" w:rsidP="004B1993">
      <w:pPr>
        <w:spacing w:after="0" w:line="240" w:lineRule="auto"/>
        <w:rPr>
          <w:rFonts w:ascii="Times New Roman" w:hAnsi="Times New Roman" w:cs="Times New Roman"/>
          <w:sz w:val="24"/>
          <w:szCs w:val="24"/>
        </w:rPr>
      </w:pPr>
    </w:p>
    <w:p w:rsidR="00D11313" w:rsidRPr="00D11313" w:rsidRDefault="00D11313" w:rsidP="00D11313">
      <w:pPr>
        <w:pStyle w:val="ListParagraph"/>
        <w:numPr>
          <w:ilvl w:val="0"/>
          <w:numId w:val="10"/>
        </w:numPr>
        <w:spacing w:after="0" w:line="240" w:lineRule="auto"/>
        <w:rPr>
          <w:rFonts w:ascii="Times New Roman" w:hAnsi="Times New Roman" w:cs="Times New Roman"/>
          <w:b/>
          <w:sz w:val="24"/>
          <w:szCs w:val="24"/>
        </w:rPr>
      </w:pPr>
      <w:r w:rsidRPr="00D11313">
        <w:rPr>
          <w:rFonts w:ascii="Times New Roman" w:hAnsi="Times New Roman" w:cs="Times New Roman"/>
          <w:b/>
          <w:sz w:val="24"/>
          <w:szCs w:val="24"/>
        </w:rPr>
        <w:t xml:space="preserve">Greater labour security </w:t>
      </w:r>
    </w:p>
    <w:p w:rsidR="00D11313" w:rsidRDefault="00D11313" w:rsidP="004B1993">
      <w:pPr>
        <w:spacing w:after="0" w:line="240" w:lineRule="auto"/>
        <w:rPr>
          <w:rFonts w:ascii="Times New Roman" w:hAnsi="Times New Roman" w:cs="Times New Roman"/>
          <w:sz w:val="24"/>
          <w:szCs w:val="24"/>
        </w:rPr>
      </w:pPr>
    </w:p>
    <w:p w:rsidR="005B1075" w:rsidRDefault="005B1075" w:rsidP="005B1075">
      <w:pPr>
        <w:spacing w:after="0" w:line="240" w:lineRule="auto"/>
        <w:rPr>
          <w:rFonts w:ascii="Times New Roman" w:hAnsi="Times New Roman" w:cs="Times New Roman"/>
          <w:sz w:val="24"/>
          <w:szCs w:val="24"/>
        </w:rPr>
      </w:pPr>
      <w:r w:rsidRPr="00C237DD">
        <w:rPr>
          <w:rFonts w:ascii="Times New Roman" w:hAnsi="Times New Roman" w:cs="Times New Roman"/>
          <w:sz w:val="24"/>
          <w:szCs w:val="24"/>
        </w:rPr>
        <w:t xml:space="preserve">In the baseline, we found that direct beneficiaries are complaining that they </w:t>
      </w:r>
      <w:r w:rsidRPr="00046551">
        <w:rPr>
          <w:rFonts w:ascii="Times New Roman" w:hAnsi="Times New Roman" w:cs="Times New Roman"/>
          <w:b/>
          <w:sz w:val="24"/>
          <w:szCs w:val="24"/>
        </w:rPr>
        <w:t>do not receive social security</w:t>
      </w:r>
      <w:r>
        <w:rPr>
          <w:rFonts w:ascii="Times New Roman" w:hAnsi="Times New Roman" w:cs="Times New Roman"/>
          <w:sz w:val="24"/>
          <w:szCs w:val="24"/>
        </w:rPr>
        <w:t xml:space="preserve"> from the CDAs</w:t>
      </w:r>
      <w:r w:rsidRPr="00C237DD">
        <w:rPr>
          <w:rFonts w:ascii="Times New Roman" w:hAnsi="Times New Roman" w:cs="Times New Roman"/>
          <w:sz w:val="24"/>
          <w:szCs w:val="24"/>
        </w:rPr>
        <w:t xml:space="preserve">. </w:t>
      </w:r>
      <w:r>
        <w:rPr>
          <w:rFonts w:ascii="Times New Roman" w:hAnsi="Times New Roman" w:cs="Times New Roman"/>
          <w:sz w:val="24"/>
          <w:szCs w:val="24"/>
        </w:rPr>
        <w:t xml:space="preserve">In the agreement between the SFD and World Bank, there is an article which states that the SFD will not cover any social security expenses. However, this omission is not included in the financial reports. The SFD is not following up on whether direct beneficiaries are actually receiving social security coverage. </w:t>
      </w:r>
    </w:p>
    <w:p w:rsidR="005B1075" w:rsidRDefault="005B1075" w:rsidP="005B1075">
      <w:pPr>
        <w:spacing w:after="0" w:line="240" w:lineRule="auto"/>
        <w:rPr>
          <w:rFonts w:ascii="Times New Roman" w:hAnsi="Times New Roman" w:cs="Times New Roman"/>
          <w:sz w:val="24"/>
          <w:szCs w:val="24"/>
        </w:rPr>
      </w:pPr>
    </w:p>
    <w:p w:rsidR="004B1993" w:rsidRDefault="004B1993" w:rsidP="004B1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the parallelism between the social security office and the labour office, full time employees are on a scheme of 40% contribution. Yet, for those employed part time the labour office asks only for a 6% contribution. Looking into the detail of this, we found that if CDAs were to register people through the labour office rather than the social security office it would be significantly cheaper. As a result of this, </w:t>
      </w:r>
      <w:r w:rsidRPr="00046551">
        <w:rPr>
          <w:rFonts w:ascii="Times New Roman" w:hAnsi="Times New Roman" w:cs="Times New Roman"/>
          <w:b/>
          <w:sz w:val="24"/>
          <w:szCs w:val="24"/>
        </w:rPr>
        <w:t>CDAs have now agreed to cover employees</w:t>
      </w:r>
      <w:r>
        <w:rPr>
          <w:rFonts w:ascii="Times New Roman" w:hAnsi="Times New Roman" w:cs="Times New Roman"/>
          <w:sz w:val="24"/>
          <w:szCs w:val="24"/>
        </w:rPr>
        <w:t xml:space="preserve"> that were not covered through the labour office. </w:t>
      </w:r>
    </w:p>
    <w:p w:rsidR="004B1993" w:rsidRDefault="004B1993" w:rsidP="004B1993">
      <w:pPr>
        <w:spacing w:after="0" w:line="240" w:lineRule="auto"/>
        <w:rPr>
          <w:rFonts w:ascii="Times New Roman" w:hAnsi="Times New Roman" w:cs="Times New Roman"/>
          <w:sz w:val="24"/>
          <w:szCs w:val="24"/>
        </w:rPr>
      </w:pPr>
    </w:p>
    <w:p w:rsidR="004B1993" w:rsidRDefault="004B1993" w:rsidP="004B1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direct </w:t>
      </w:r>
      <w:r w:rsidRPr="00046551">
        <w:rPr>
          <w:rFonts w:ascii="Times New Roman" w:hAnsi="Times New Roman" w:cs="Times New Roman"/>
          <w:b/>
          <w:sz w:val="24"/>
          <w:szCs w:val="24"/>
        </w:rPr>
        <w:t>liability for the SFD</w:t>
      </w:r>
      <w:r>
        <w:rPr>
          <w:rFonts w:ascii="Times New Roman" w:hAnsi="Times New Roman" w:cs="Times New Roman"/>
          <w:sz w:val="24"/>
          <w:szCs w:val="24"/>
        </w:rPr>
        <w:t xml:space="preserve">.  So, we recommend that the SFD include this social security information as an annex to the financial reports. In this way, the SFD can start to audit when rights violations take place and enforce the rule of law. </w:t>
      </w:r>
      <w:r w:rsidRPr="00C237DD">
        <w:rPr>
          <w:rFonts w:ascii="Times New Roman" w:hAnsi="Times New Roman" w:cs="Times New Roman"/>
          <w:sz w:val="24"/>
          <w:szCs w:val="24"/>
        </w:rPr>
        <w:t>For future projects, we recommend that</w:t>
      </w:r>
      <w:r>
        <w:rPr>
          <w:rFonts w:ascii="Times New Roman" w:hAnsi="Times New Roman" w:cs="Times New Roman"/>
          <w:sz w:val="24"/>
          <w:szCs w:val="24"/>
        </w:rPr>
        <w:t xml:space="preserve"> this be reflected in a </w:t>
      </w:r>
      <w:r w:rsidRPr="00046551">
        <w:rPr>
          <w:rFonts w:ascii="Times New Roman" w:hAnsi="Times New Roman" w:cs="Times New Roman"/>
          <w:b/>
          <w:sz w:val="24"/>
          <w:szCs w:val="24"/>
        </w:rPr>
        <w:t>formal agreement</w:t>
      </w:r>
      <w:r>
        <w:rPr>
          <w:rFonts w:ascii="Times New Roman" w:hAnsi="Times New Roman" w:cs="Times New Roman"/>
          <w:sz w:val="24"/>
          <w:szCs w:val="24"/>
        </w:rPr>
        <w:t xml:space="preserve"> which binds the SFD and CDAs, even if it is not possible to include this information directly in financial reports. This speaks to a wider accountability issue for the World Bank and SFD who are </w:t>
      </w:r>
      <w:r w:rsidRPr="00C237DD">
        <w:rPr>
          <w:rFonts w:ascii="Times New Roman" w:hAnsi="Times New Roman" w:cs="Times New Roman"/>
          <w:sz w:val="24"/>
          <w:szCs w:val="24"/>
        </w:rPr>
        <w:t>indirectly breaking the law</w:t>
      </w:r>
      <w:r>
        <w:rPr>
          <w:rFonts w:ascii="Times New Roman" w:hAnsi="Times New Roman" w:cs="Times New Roman"/>
          <w:sz w:val="24"/>
          <w:szCs w:val="24"/>
        </w:rPr>
        <w:t xml:space="preserve"> because of the nature of their contract which omits responsibility for social security payments but at the same time does not follow up on whether CDAs are, in fact, covering these benefits. </w:t>
      </w:r>
    </w:p>
    <w:p w:rsidR="004B1993" w:rsidRDefault="004B1993" w:rsidP="004B1993">
      <w:pPr>
        <w:spacing w:after="0" w:line="240" w:lineRule="auto"/>
        <w:rPr>
          <w:rFonts w:ascii="Times New Roman" w:hAnsi="Times New Roman" w:cs="Times New Roman"/>
          <w:sz w:val="24"/>
          <w:szCs w:val="24"/>
        </w:rPr>
      </w:pPr>
    </w:p>
    <w:p w:rsidR="004B1993" w:rsidRDefault="004B1993" w:rsidP="004B1993">
      <w:pPr>
        <w:spacing w:after="0" w:line="240" w:lineRule="auto"/>
        <w:rPr>
          <w:rFonts w:ascii="Times New Roman" w:hAnsi="Times New Roman" w:cs="Times New Roman"/>
          <w:sz w:val="24"/>
          <w:szCs w:val="24"/>
        </w:rPr>
      </w:pPr>
      <w:r w:rsidRPr="00C237DD">
        <w:rPr>
          <w:rFonts w:ascii="Times New Roman" w:hAnsi="Times New Roman" w:cs="Times New Roman"/>
          <w:sz w:val="24"/>
          <w:szCs w:val="24"/>
        </w:rPr>
        <w:t xml:space="preserve">The </w:t>
      </w:r>
      <w:r w:rsidRPr="00046551">
        <w:rPr>
          <w:rFonts w:ascii="Times New Roman" w:hAnsi="Times New Roman" w:cs="Times New Roman"/>
          <w:b/>
          <w:sz w:val="24"/>
          <w:szCs w:val="24"/>
        </w:rPr>
        <w:t>labour office attended the public hearing</w:t>
      </w:r>
      <w:r w:rsidRPr="00C237DD">
        <w:rPr>
          <w:rFonts w:ascii="Times New Roman" w:hAnsi="Times New Roman" w:cs="Times New Roman"/>
          <w:sz w:val="24"/>
          <w:szCs w:val="24"/>
        </w:rPr>
        <w:t xml:space="preserve"> in </w:t>
      </w:r>
      <w:proofErr w:type="spellStart"/>
      <w:r w:rsidRPr="00C237DD">
        <w:rPr>
          <w:rFonts w:ascii="Times New Roman" w:hAnsi="Times New Roman" w:cs="Times New Roman"/>
          <w:sz w:val="24"/>
          <w:szCs w:val="24"/>
        </w:rPr>
        <w:t>Assuit</w:t>
      </w:r>
      <w:proofErr w:type="spellEnd"/>
      <w:r w:rsidRPr="00C237DD">
        <w:rPr>
          <w:rFonts w:ascii="Times New Roman" w:hAnsi="Times New Roman" w:cs="Times New Roman"/>
          <w:sz w:val="24"/>
          <w:szCs w:val="24"/>
        </w:rPr>
        <w:t xml:space="preserve">, so </w:t>
      </w:r>
      <w:r>
        <w:rPr>
          <w:rFonts w:ascii="Times New Roman" w:hAnsi="Times New Roman" w:cs="Times New Roman"/>
          <w:sz w:val="24"/>
          <w:szCs w:val="24"/>
        </w:rPr>
        <w:t xml:space="preserve">they have a specific legal duty to follow up on this. This incident proves how powerful information can be. Previously the CDAs complained about how the youth groups were criticizing them on issues that were not their responsibility. However, this shows that they are actually </w:t>
      </w:r>
      <w:r w:rsidRPr="00046551">
        <w:rPr>
          <w:rFonts w:ascii="Times New Roman" w:hAnsi="Times New Roman" w:cs="Times New Roman"/>
          <w:b/>
          <w:sz w:val="24"/>
          <w:szCs w:val="24"/>
        </w:rPr>
        <w:t>identifying matters of fundamental importance</w:t>
      </w:r>
      <w:r>
        <w:rPr>
          <w:rFonts w:ascii="Times New Roman" w:hAnsi="Times New Roman" w:cs="Times New Roman"/>
          <w:sz w:val="24"/>
          <w:szCs w:val="24"/>
        </w:rPr>
        <w:t>.</w:t>
      </w:r>
      <w:r w:rsidR="00D11313">
        <w:rPr>
          <w:rFonts w:ascii="Times New Roman" w:hAnsi="Times New Roman" w:cs="Times New Roman"/>
          <w:sz w:val="24"/>
          <w:szCs w:val="24"/>
        </w:rPr>
        <w:t xml:space="preserve"> </w:t>
      </w:r>
      <w:r>
        <w:rPr>
          <w:rFonts w:ascii="Times New Roman" w:hAnsi="Times New Roman" w:cs="Times New Roman"/>
          <w:sz w:val="24"/>
          <w:szCs w:val="24"/>
        </w:rPr>
        <w:t xml:space="preserve">We would also recommend, given limited HR capacity in the SFD centrally, that the </w:t>
      </w:r>
      <w:r w:rsidRPr="00046551">
        <w:rPr>
          <w:rFonts w:ascii="Times New Roman" w:hAnsi="Times New Roman" w:cs="Times New Roman"/>
          <w:b/>
          <w:sz w:val="24"/>
          <w:szCs w:val="24"/>
        </w:rPr>
        <w:t>CDAs be enabled to upload documents</w:t>
      </w:r>
      <w:r>
        <w:rPr>
          <w:rFonts w:ascii="Times New Roman" w:hAnsi="Times New Roman" w:cs="Times New Roman"/>
          <w:sz w:val="24"/>
          <w:szCs w:val="24"/>
        </w:rPr>
        <w:t xml:space="preserve"> onto the SFD website themselves. Microsoft is a CARE partner and they can help us to make this an automated step, if this is something of interest to the SFD. </w:t>
      </w:r>
    </w:p>
    <w:p w:rsidR="004B1993" w:rsidRDefault="004B1993" w:rsidP="004B1993">
      <w:pPr>
        <w:spacing w:after="0" w:line="240" w:lineRule="auto"/>
        <w:rPr>
          <w:rFonts w:ascii="Times New Roman" w:hAnsi="Times New Roman" w:cs="Times New Roman"/>
          <w:sz w:val="24"/>
          <w:szCs w:val="24"/>
        </w:rPr>
      </w:pPr>
    </w:p>
    <w:p w:rsidR="005B1075" w:rsidRPr="005B1075" w:rsidRDefault="005B1075" w:rsidP="005B1075">
      <w:pPr>
        <w:pStyle w:val="ListParagraph"/>
        <w:numPr>
          <w:ilvl w:val="0"/>
          <w:numId w:val="9"/>
        </w:numPr>
        <w:spacing w:after="0" w:line="240" w:lineRule="auto"/>
        <w:rPr>
          <w:rFonts w:ascii="Times New Roman" w:hAnsi="Times New Roman" w:cs="Times New Roman"/>
          <w:i/>
          <w:sz w:val="24"/>
          <w:szCs w:val="24"/>
        </w:rPr>
      </w:pPr>
      <w:r w:rsidRPr="005B1075">
        <w:rPr>
          <w:rFonts w:ascii="Times New Roman" w:hAnsi="Times New Roman" w:cs="Times New Roman"/>
          <w:i/>
          <w:sz w:val="24"/>
          <w:szCs w:val="24"/>
        </w:rPr>
        <w:t>How to improve the model</w:t>
      </w:r>
      <w:r w:rsidR="004B1993" w:rsidRPr="005B1075">
        <w:rPr>
          <w:rFonts w:ascii="Times New Roman" w:hAnsi="Times New Roman" w:cs="Times New Roman"/>
          <w:i/>
          <w:sz w:val="24"/>
          <w:szCs w:val="24"/>
        </w:rPr>
        <w:t xml:space="preserve"> </w:t>
      </w:r>
    </w:p>
    <w:p w:rsidR="005B1075" w:rsidRDefault="005B1075" w:rsidP="00884939">
      <w:pPr>
        <w:spacing w:after="0" w:line="240" w:lineRule="auto"/>
        <w:rPr>
          <w:rFonts w:ascii="Times New Roman" w:hAnsi="Times New Roman" w:cs="Times New Roman"/>
          <w:sz w:val="24"/>
          <w:szCs w:val="24"/>
        </w:rPr>
      </w:pPr>
    </w:p>
    <w:p w:rsidR="005440B2" w:rsidRPr="005440B2" w:rsidRDefault="005440B2" w:rsidP="005440B2">
      <w:pPr>
        <w:pStyle w:val="ListParagraph"/>
        <w:numPr>
          <w:ilvl w:val="0"/>
          <w:numId w:val="12"/>
        </w:numPr>
        <w:spacing w:after="0" w:line="240" w:lineRule="auto"/>
        <w:rPr>
          <w:rFonts w:ascii="Times New Roman" w:hAnsi="Times New Roman" w:cs="Times New Roman"/>
          <w:b/>
          <w:sz w:val="24"/>
          <w:szCs w:val="24"/>
        </w:rPr>
      </w:pPr>
      <w:r w:rsidRPr="005440B2">
        <w:rPr>
          <w:rFonts w:ascii="Times New Roman" w:hAnsi="Times New Roman" w:cs="Times New Roman"/>
          <w:b/>
          <w:sz w:val="24"/>
          <w:szCs w:val="24"/>
        </w:rPr>
        <w:t xml:space="preserve">Processes </w:t>
      </w:r>
    </w:p>
    <w:p w:rsidR="005440B2" w:rsidRPr="005440B2" w:rsidRDefault="005440B2" w:rsidP="005440B2">
      <w:pPr>
        <w:pStyle w:val="ListParagraph"/>
        <w:spacing w:after="0" w:line="240" w:lineRule="auto"/>
        <w:rPr>
          <w:rFonts w:ascii="Times New Roman" w:hAnsi="Times New Roman" w:cs="Times New Roman"/>
          <w:sz w:val="24"/>
          <w:szCs w:val="24"/>
        </w:rPr>
      </w:pPr>
    </w:p>
    <w:p w:rsidR="00645D2E" w:rsidRPr="00645D2E" w:rsidRDefault="00417AE7" w:rsidP="00645D2E">
      <w:pPr>
        <w:pStyle w:val="ListParagraph"/>
        <w:numPr>
          <w:ilvl w:val="0"/>
          <w:numId w:val="11"/>
        </w:numPr>
        <w:spacing w:after="0" w:line="240" w:lineRule="auto"/>
        <w:rPr>
          <w:rFonts w:ascii="Times New Roman" w:hAnsi="Times New Roman" w:cs="Times New Roman"/>
          <w:sz w:val="24"/>
          <w:szCs w:val="24"/>
        </w:rPr>
      </w:pPr>
      <w:r w:rsidRPr="00417AE7">
        <w:rPr>
          <w:rFonts w:ascii="Times New Roman" w:hAnsi="Times New Roman" w:cs="Times New Roman"/>
          <w:b/>
          <w:sz w:val="24"/>
          <w:szCs w:val="24"/>
        </w:rPr>
        <w:t>Information Templates:</w:t>
      </w:r>
      <w:r>
        <w:rPr>
          <w:rFonts w:ascii="Times New Roman" w:hAnsi="Times New Roman" w:cs="Times New Roman"/>
          <w:sz w:val="24"/>
          <w:szCs w:val="24"/>
        </w:rPr>
        <w:t xml:space="preserve"> </w:t>
      </w:r>
      <w:r w:rsidR="004B1993" w:rsidRPr="00645D2E">
        <w:rPr>
          <w:rFonts w:ascii="Times New Roman" w:hAnsi="Times New Roman" w:cs="Times New Roman"/>
          <w:sz w:val="24"/>
          <w:szCs w:val="24"/>
        </w:rPr>
        <w:t xml:space="preserve">Given that the work depends heavily on what information is disclosed, we need to have greater </w:t>
      </w:r>
      <w:r w:rsidR="004B1993" w:rsidRPr="00645D2E">
        <w:rPr>
          <w:rFonts w:ascii="Times New Roman" w:hAnsi="Times New Roman" w:cs="Times New Roman"/>
          <w:b/>
          <w:sz w:val="24"/>
          <w:szCs w:val="24"/>
        </w:rPr>
        <w:t>clarity on which information should be disclosed</w:t>
      </w:r>
      <w:r w:rsidR="004B1993" w:rsidRPr="00645D2E">
        <w:rPr>
          <w:rFonts w:ascii="Times New Roman" w:hAnsi="Times New Roman" w:cs="Times New Roman"/>
          <w:sz w:val="24"/>
          <w:szCs w:val="24"/>
        </w:rPr>
        <w:t xml:space="preserve"> by each actor and which information each actor needs. </w:t>
      </w:r>
      <w:r w:rsidR="00645D2E" w:rsidRPr="00645D2E">
        <w:rPr>
          <w:rFonts w:ascii="Times New Roman" w:hAnsi="Times New Roman" w:cs="Times New Roman"/>
          <w:sz w:val="24"/>
          <w:szCs w:val="24"/>
        </w:rPr>
        <w:t xml:space="preserve">In the last meeting </w:t>
      </w:r>
      <w:r w:rsidR="00645D2E" w:rsidRPr="00645D2E">
        <w:rPr>
          <w:rFonts w:ascii="Times New Roman" w:hAnsi="Times New Roman" w:cs="Times New Roman"/>
          <w:sz w:val="24"/>
          <w:szCs w:val="24"/>
        </w:rPr>
        <w:lastRenderedPageBreak/>
        <w:t>with SFD headquarters, we were offered some clarity on what these should be. So, we now need to carry out a similar consultation with other key stakeholders.</w:t>
      </w:r>
    </w:p>
    <w:p w:rsidR="00645D2E" w:rsidRDefault="00645D2E" w:rsidP="00884939">
      <w:pPr>
        <w:spacing w:after="0" w:line="240" w:lineRule="auto"/>
        <w:rPr>
          <w:rFonts w:ascii="Times New Roman" w:hAnsi="Times New Roman" w:cs="Times New Roman"/>
          <w:sz w:val="24"/>
          <w:szCs w:val="24"/>
        </w:rPr>
      </w:pPr>
    </w:p>
    <w:p w:rsidR="004626DE" w:rsidRDefault="004626DE" w:rsidP="0088493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Iterative </w:t>
      </w:r>
      <w:r w:rsidR="00417AE7" w:rsidRPr="00417AE7">
        <w:rPr>
          <w:rFonts w:ascii="Times New Roman" w:hAnsi="Times New Roman" w:cs="Times New Roman"/>
          <w:b/>
          <w:sz w:val="24"/>
          <w:szCs w:val="24"/>
        </w:rPr>
        <w:t>Stakeholder Analysis:</w:t>
      </w:r>
      <w:r w:rsidR="00417AE7">
        <w:rPr>
          <w:rFonts w:ascii="Times New Roman" w:hAnsi="Times New Roman" w:cs="Times New Roman"/>
          <w:sz w:val="24"/>
          <w:szCs w:val="24"/>
        </w:rPr>
        <w:t xml:space="preserve"> </w:t>
      </w:r>
      <w:r w:rsidR="00417AE7" w:rsidRPr="00417AE7">
        <w:rPr>
          <w:rFonts w:ascii="Times New Roman" w:hAnsi="Times New Roman" w:cs="Times New Roman"/>
          <w:sz w:val="24"/>
          <w:szCs w:val="24"/>
        </w:rPr>
        <w:t>W</w:t>
      </w:r>
      <w:r w:rsidR="004B1993" w:rsidRPr="00417AE7">
        <w:rPr>
          <w:rFonts w:ascii="Times New Roman" w:hAnsi="Times New Roman" w:cs="Times New Roman"/>
          <w:sz w:val="24"/>
          <w:szCs w:val="24"/>
        </w:rPr>
        <w:t>e have recognised that it is important to include a clearer and more systematic start-up phase.</w:t>
      </w:r>
      <w:r w:rsidR="004B1993" w:rsidRPr="00417AE7">
        <w:rPr>
          <w:rFonts w:ascii="Times New Roman" w:hAnsi="Times New Roman" w:cs="Times New Roman"/>
          <w:b/>
          <w:sz w:val="24"/>
          <w:szCs w:val="24"/>
        </w:rPr>
        <w:t xml:space="preserve"> </w:t>
      </w:r>
      <w:r w:rsidR="00417AE7">
        <w:rPr>
          <w:rFonts w:ascii="Times New Roman" w:hAnsi="Times New Roman" w:cs="Times New Roman"/>
          <w:sz w:val="24"/>
          <w:szCs w:val="24"/>
        </w:rPr>
        <w:t>In particular,</w:t>
      </w:r>
      <w:r w:rsidR="004B1993" w:rsidRPr="00417AE7">
        <w:rPr>
          <w:rFonts w:ascii="Times New Roman" w:hAnsi="Times New Roman" w:cs="Times New Roman"/>
          <w:sz w:val="24"/>
          <w:szCs w:val="24"/>
        </w:rPr>
        <w:t xml:space="preserve"> we need to carry out a clear </w:t>
      </w:r>
      <w:r w:rsidR="004B1993" w:rsidRPr="00417AE7">
        <w:rPr>
          <w:rFonts w:ascii="Times New Roman" w:hAnsi="Times New Roman" w:cs="Times New Roman"/>
          <w:b/>
          <w:sz w:val="24"/>
          <w:szCs w:val="24"/>
        </w:rPr>
        <w:t>stakeholder analysis in the start-up phase</w:t>
      </w:r>
      <w:r w:rsidR="004B1993" w:rsidRPr="00417AE7">
        <w:rPr>
          <w:rFonts w:ascii="Times New Roman" w:hAnsi="Times New Roman" w:cs="Times New Roman"/>
          <w:sz w:val="24"/>
          <w:szCs w:val="24"/>
        </w:rPr>
        <w:t>. This will help identify which information each actor should disclose and what information they should be aware of. For example, we found that holding just one awareness-raising session was not sufficient in some governorates. We feel it would be more effective to do a stakeholder analysis first before awareness sessions to then better target these sessions and focus information and training. In this process we can develop a more rigorous tracking system for the information that should be enclosed and then assess how beneficial this information release was to the public.</w:t>
      </w:r>
      <w:r>
        <w:rPr>
          <w:rFonts w:ascii="Times New Roman" w:hAnsi="Times New Roman" w:cs="Times New Roman"/>
          <w:sz w:val="24"/>
          <w:szCs w:val="24"/>
        </w:rPr>
        <w:t xml:space="preserve"> </w:t>
      </w:r>
      <w:r w:rsidR="004B1993" w:rsidRPr="004626DE">
        <w:rPr>
          <w:rFonts w:ascii="Times New Roman" w:hAnsi="Times New Roman" w:cs="Times New Roman"/>
          <w:sz w:val="24"/>
          <w:szCs w:val="24"/>
        </w:rPr>
        <w:t xml:space="preserve">We also feel that it will be important in the data analysis step to </w:t>
      </w:r>
      <w:r w:rsidR="004B1993" w:rsidRPr="004626DE">
        <w:rPr>
          <w:rFonts w:ascii="Times New Roman" w:hAnsi="Times New Roman" w:cs="Times New Roman"/>
          <w:b/>
          <w:sz w:val="24"/>
          <w:szCs w:val="24"/>
        </w:rPr>
        <w:t>revisit the stakeholder analysis exercise to focus the information for the public hearings</w:t>
      </w:r>
      <w:r w:rsidR="004B1993" w:rsidRPr="004626DE">
        <w:rPr>
          <w:rFonts w:ascii="Times New Roman" w:hAnsi="Times New Roman" w:cs="Times New Roman"/>
          <w:sz w:val="24"/>
          <w:szCs w:val="24"/>
        </w:rPr>
        <w:t xml:space="preserve">. When we first identified actors, we were not aware that the labour office was a key stakeholder, but carrying out this analysis now has allowed us to engage other key actors that can support the process. </w:t>
      </w:r>
    </w:p>
    <w:p w:rsidR="005440B2" w:rsidRDefault="005440B2" w:rsidP="005440B2">
      <w:pPr>
        <w:pStyle w:val="ListParagraph"/>
        <w:spacing w:after="0" w:line="240" w:lineRule="auto"/>
        <w:rPr>
          <w:rFonts w:ascii="Times New Roman" w:hAnsi="Times New Roman" w:cs="Times New Roman"/>
          <w:sz w:val="24"/>
          <w:szCs w:val="24"/>
        </w:rPr>
      </w:pPr>
    </w:p>
    <w:p w:rsidR="005440B2" w:rsidRPr="004626DE" w:rsidRDefault="005440B2" w:rsidP="0088493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b/>
          <w:sz w:val="24"/>
          <w:szCs w:val="24"/>
        </w:rPr>
        <w:t>Building Legitimacy:</w:t>
      </w:r>
      <w:r>
        <w:rPr>
          <w:rFonts w:ascii="Times New Roman" w:hAnsi="Times New Roman" w:cs="Times New Roman"/>
          <w:sz w:val="24"/>
          <w:szCs w:val="24"/>
        </w:rPr>
        <w:t xml:space="preserve"> Perhaps the major issue for the team to consider is the legitimacy of different actors both in terms of representation (in the case of monitoring groups) and community needs appraisal (in the case of local CSOs). </w:t>
      </w:r>
      <w:r w:rsidR="000E2407">
        <w:rPr>
          <w:rFonts w:ascii="Times New Roman" w:hAnsi="Times New Roman" w:cs="Times New Roman"/>
          <w:sz w:val="24"/>
          <w:szCs w:val="24"/>
        </w:rPr>
        <w:t xml:space="preserve">CARE Egypt clearly plays a role in building interface between service providers and citizens, however, it appears especially given the non-participation of indirect beneficiaries in the </w:t>
      </w:r>
      <w:proofErr w:type="spellStart"/>
      <w:r w:rsidR="000E2407">
        <w:rPr>
          <w:rFonts w:ascii="Times New Roman" w:hAnsi="Times New Roman" w:cs="Times New Roman"/>
          <w:sz w:val="24"/>
          <w:szCs w:val="24"/>
        </w:rPr>
        <w:t>Assuit</w:t>
      </w:r>
      <w:proofErr w:type="spellEnd"/>
      <w:r w:rsidR="000E2407">
        <w:rPr>
          <w:rFonts w:ascii="Times New Roman" w:hAnsi="Times New Roman" w:cs="Times New Roman"/>
          <w:sz w:val="24"/>
          <w:szCs w:val="24"/>
        </w:rPr>
        <w:t xml:space="preserve"> public hearing, that more needs to be done in building bridges between other stakeholders which are not strongly engaged currently (see below). </w:t>
      </w:r>
    </w:p>
    <w:p w:rsidR="004626DE" w:rsidRDefault="004626DE" w:rsidP="00884939">
      <w:pPr>
        <w:spacing w:after="0" w:line="240" w:lineRule="auto"/>
        <w:rPr>
          <w:rFonts w:ascii="Times New Roman" w:hAnsi="Times New Roman" w:cs="Times New Roman"/>
          <w:sz w:val="24"/>
          <w:szCs w:val="24"/>
        </w:rPr>
      </w:pPr>
    </w:p>
    <w:p w:rsidR="005440B2" w:rsidRPr="005440B2" w:rsidRDefault="005440B2" w:rsidP="005440B2">
      <w:pPr>
        <w:pStyle w:val="ListParagraph"/>
        <w:numPr>
          <w:ilvl w:val="0"/>
          <w:numId w:val="12"/>
        </w:numPr>
        <w:spacing w:after="0" w:line="240" w:lineRule="auto"/>
        <w:rPr>
          <w:rFonts w:ascii="Times New Roman" w:hAnsi="Times New Roman" w:cs="Times New Roman"/>
          <w:b/>
          <w:sz w:val="24"/>
          <w:szCs w:val="24"/>
        </w:rPr>
      </w:pPr>
      <w:r w:rsidRPr="005440B2">
        <w:rPr>
          <w:rFonts w:ascii="Times New Roman" w:hAnsi="Times New Roman" w:cs="Times New Roman"/>
          <w:b/>
          <w:sz w:val="24"/>
          <w:szCs w:val="24"/>
        </w:rPr>
        <w:t xml:space="preserve">Actors </w:t>
      </w:r>
    </w:p>
    <w:p w:rsidR="005440B2" w:rsidRDefault="005440B2" w:rsidP="00884939">
      <w:pPr>
        <w:spacing w:after="0" w:line="240" w:lineRule="auto"/>
        <w:rPr>
          <w:rFonts w:ascii="Times New Roman" w:hAnsi="Times New Roman" w:cs="Times New Roman"/>
          <w:sz w:val="24"/>
          <w:szCs w:val="24"/>
        </w:rPr>
      </w:pPr>
    </w:p>
    <w:p w:rsidR="005440B2" w:rsidRDefault="004B1993" w:rsidP="005440B2">
      <w:pPr>
        <w:pStyle w:val="ListParagraph"/>
        <w:numPr>
          <w:ilvl w:val="0"/>
          <w:numId w:val="13"/>
        </w:numPr>
        <w:spacing w:after="0" w:line="240" w:lineRule="auto"/>
        <w:rPr>
          <w:rFonts w:ascii="Times New Roman" w:hAnsi="Times New Roman" w:cs="Times New Roman"/>
          <w:sz w:val="24"/>
          <w:szCs w:val="24"/>
        </w:rPr>
      </w:pPr>
      <w:r w:rsidRPr="005440B2">
        <w:rPr>
          <w:rFonts w:ascii="Times New Roman" w:hAnsi="Times New Roman" w:cs="Times New Roman"/>
          <w:sz w:val="24"/>
          <w:szCs w:val="24"/>
        </w:rPr>
        <w:t xml:space="preserve">We discovered that the </w:t>
      </w:r>
      <w:r w:rsidRPr="005440B2">
        <w:rPr>
          <w:rFonts w:ascii="Times New Roman" w:hAnsi="Times New Roman" w:cs="Times New Roman"/>
          <w:b/>
          <w:sz w:val="24"/>
          <w:szCs w:val="24"/>
        </w:rPr>
        <w:t xml:space="preserve">SFD has a </w:t>
      </w:r>
      <w:r w:rsidR="005440B2" w:rsidRPr="005440B2">
        <w:rPr>
          <w:rFonts w:ascii="Times New Roman" w:hAnsi="Times New Roman" w:cs="Times New Roman"/>
          <w:b/>
          <w:sz w:val="24"/>
          <w:szCs w:val="24"/>
        </w:rPr>
        <w:t xml:space="preserve">new </w:t>
      </w:r>
      <w:r w:rsidRPr="005440B2">
        <w:rPr>
          <w:rFonts w:ascii="Times New Roman" w:hAnsi="Times New Roman" w:cs="Times New Roman"/>
          <w:b/>
          <w:sz w:val="24"/>
          <w:szCs w:val="24"/>
        </w:rPr>
        <w:t>governance unit</w:t>
      </w:r>
      <w:r w:rsidRPr="005440B2">
        <w:rPr>
          <w:rFonts w:ascii="Times New Roman" w:hAnsi="Times New Roman" w:cs="Times New Roman"/>
          <w:sz w:val="24"/>
          <w:szCs w:val="24"/>
        </w:rPr>
        <w:t xml:space="preserve">. </w:t>
      </w:r>
      <w:r w:rsidR="005440B2">
        <w:rPr>
          <w:rFonts w:ascii="Times New Roman" w:hAnsi="Times New Roman" w:cs="Times New Roman"/>
          <w:sz w:val="24"/>
          <w:szCs w:val="24"/>
        </w:rPr>
        <w:t>As the unit’s mandates and staffing is not entirely clear, it is premature to develop an engagement strategy. However, this will be a crucial stakeholder going forward, as ideally</w:t>
      </w:r>
      <w:r w:rsidRPr="005440B2">
        <w:rPr>
          <w:rFonts w:ascii="Times New Roman" w:hAnsi="Times New Roman" w:cs="Times New Roman"/>
          <w:sz w:val="24"/>
          <w:szCs w:val="24"/>
        </w:rPr>
        <w:t xml:space="preserve"> this unit can replace many of the roles and responsibilities that CARE has now.</w:t>
      </w:r>
    </w:p>
    <w:p w:rsidR="005440B2" w:rsidRDefault="005440B2" w:rsidP="005440B2">
      <w:pPr>
        <w:pStyle w:val="ListParagraph"/>
        <w:spacing w:after="0" w:line="240" w:lineRule="auto"/>
        <w:rPr>
          <w:rFonts w:ascii="Times New Roman" w:hAnsi="Times New Roman" w:cs="Times New Roman"/>
          <w:sz w:val="24"/>
          <w:szCs w:val="24"/>
        </w:rPr>
      </w:pPr>
    </w:p>
    <w:p w:rsidR="00ED42FF" w:rsidRDefault="005440B2" w:rsidP="00ED42FF">
      <w:pPr>
        <w:pStyle w:val="ListParagraph"/>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worth considering how we can engage more </w:t>
      </w:r>
      <w:r w:rsidRPr="005440B2">
        <w:rPr>
          <w:rFonts w:ascii="Times New Roman" w:hAnsi="Times New Roman" w:cs="Times New Roman"/>
          <w:i/>
          <w:color w:val="000000" w:themeColor="text1"/>
          <w:sz w:val="24"/>
          <w:szCs w:val="24"/>
        </w:rPr>
        <w:t>systematically</w:t>
      </w:r>
      <w:r>
        <w:rPr>
          <w:rFonts w:ascii="Times New Roman" w:hAnsi="Times New Roman" w:cs="Times New Roman"/>
          <w:color w:val="000000" w:themeColor="text1"/>
          <w:sz w:val="24"/>
          <w:szCs w:val="24"/>
        </w:rPr>
        <w:t xml:space="preserve"> with </w:t>
      </w:r>
      <w:r w:rsidRPr="005440B2">
        <w:rPr>
          <w:rFonts w:ascii="Times New Roman" w:hAnsi="Times New Roman" w:cs="Times New Roman"/>
          <w:b/>
          <w:color w:val="000000" w:themeColor="text1"/>
          <w:sz w:val="24"/>
          <w:szCs w:val="24"/>
        </w:rPr>
        <w:t>traditional authorities</w:t>
      </w:r>
      <w:r>
        <w:rPr>
          <w:rFonts w:ascii="Times New Roman" w:hAnsi="Times New Roman" w:cs="Times New Roman"/>
          <w:color w:val="000000" w:themeColor="text1"/>
          <w:sz w:val="24"/>
          <w:szCs w:val="24"/>
        </w:rPr>
        <w:t xml:space="preserve"> such as tribal chiefs</w:t>
      </w:r>
      <w:r w:rsidR="00E14FC2">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w:t>
      </w:r>
      <w:r w:rsidRPr="005440B2">
        <w:rPr>
          <w:rFonts w:ascii="Times New Roman" w:hAnsi="Times New Roman" w:cs="Times New Roman"/>
          <w:b/>
          <w:color w:val="000000" w:themeColor="text1"/>
          <w:sz w:val="24"/>
          <w:szCs w:val="24"/>
        </w:rPr>
        <w:t>elected representatives</w:t>
      </w:r>
      <w:r>
        <w:rPr>
          <w:rFonts w:ascii="Times New Roman" w:hAnsi="Times New Roman" w:cs="Times New Roman"/>
          <w:color w:val="000000" w:themeColor="text1"/>
          <w:sz w:val="24"/>
          <w:szCs w:val="24"/>
        </w:rPr>
        <w:t xml:space="preserve"> such as </w:t>
      </w:r>
      <w:r w:rsidRPr="005440B2">
        <w:rPr>
          <w:rFonts w:ascii="Times New Roman" w:hAnsi="Times New Roman" w:cs="Times New Roman"/>
          <w:color w:val="000000" w:themeColor="text1"/>
          <w:sz w:val="24"/>
          <w:szCs w:val="24"/>
        </w:rPr>
        <w:t>Local Popular Councils (LPCs)</w:t>
      </w:r>
      <w:r>
        <w:rPr>
          <w:rFonts w:ascii="Times New Roman" w:hAnsi="Times New Roman" w:cs="Times New Roman"/>
          <w:color w:val="000000" w:themeColor="text1"/>
          <w:sz w:val="24"/>
          <w:szCs w:val="24"/>
        </w:rPr>
        <w:t xml:space="preserve">. This may play a crucial role in bolstering the legitimacy of both implementing CSOs and the monitoring groups. </w:t>
      </w:r>
    </w:p>
    <w:p w:rsidR="00ED42FF" w:rsidRPr="00ED42FF" w:rsidRDefault="00ED42FF" w:rsidP="00ED42FF">
      <w:pPr>
        <w:pStyle w:val="ListParagraph"/>
        <w:rPr>
          <w:rFonts w:ascii="Times New Roman" w:hAnsi="Times New Roman" w:cs="Times New Roman"/>
          <w:color w:val="000000" w:themeColor="text1"/>
          <w:sz w:val="24"/>
          <w:szCs w:val="24"/>
        </w:rPr>
      </w:pPr>
    </w:p>
    <w:p w:rsidR="0084456F" w:rsidRPr="00ED42FF" w:rsidRDefault="005440B2" w:rsidP="00ED42FF">
      <w:pPr>
        <w:pStyle w:val="ListParagraph"/>
        <w:numPr>
          <w:ilvl w:val="0"/>
          <w:numId w:val="13"/>
        </w:numPr>
        <w:spacing w:after="0" w:line="240" w:lineRule="auto"/>
        <w:rPr>
          <w:rFonts w:ascii="Times New Roman" w:hAnsi="Times New Roman" w:cs="Times New Roman"/>
          <w:color w:val="000000" w:themeColor="text1"/>
          <w:sz w:val="24"/>
          <w:szCs w:val="24"/>
        </w:rPr>
      </w:pPr>
      <w:r w:rsidRPr="00ED42FF">
        <w:rPr>
          <w:rFonts w:ascii="Times New Roman" w:hAnsi="Times New Roman" w:cs="Times New Roman"/>
          <w:color w:val="000000" w:themeColor="text1"/>
          <w:sz w:val="24"/>
          <w:szCs w:val="24"/>
        </w:rPr>
        <w:t xml:space="preserve">Finally, it may also be worth considering which discrete pieces of work might be </w:t>
      </w:r>
      <w:r w:rsidRPr="00ED42FF">
        <w:rPr>
          <w:rFonts w:ascii="Times New Roman" w:hAnsi="Times New Roman" w:cs="Times New Roman"/>
          <w:b/>
          <w:color w:val="000000" w:themeColor="text1"/>
          <w:sz w:val="24"/>
          <w:szCs w:val="24"/>
        </w:rPr>
        <w:t>outsourced to other service providers</w:t>
      </w:r>
      <w:r w:rsidR="00ED42FF" w:rsidRPr="00ED42FF">
        <w:rPr>
          <w:rFonts w:ascii="Times New Roman" w:hAnsi="Times New Roman" w:cs="Times New Roman"/>
          <w:color w:val="000000" w:themeColor="text1"/>
          <w:sz w:val="24"/>
          <w:szCs w:val="24"/>
        </w:rPr>
        <w:t xml:space="preserve"> – these may include financial audits</w:t>
      </w:r>
      <w:r w:rsidR="00ED42FF">
        <w:rPr>
          <w:rFonts w:ascii="Times New Roman" w:hAnsi="Times New Roman" w:cs="Times New Roman"/>
          <w:color w:val="000000" w:themeColor="text1"/>
          <w:sz w:val="24"/>
          <w:szCs w:val="24"/>
        </w:rPr>
        <w:t>, which can be used</w:t>
      </w:r>
      <w:r w:rsidRPr="00ED42FF">
        <w:rPr>
          <w:rFonts w:ascii="Times New Roman" w:hAnsi="Times New Roman" w:cs="Times New Roman"/>
          <w:color w:val="000000" w:themeColor="text1"/>
          <w:sz w:val="24"/>
          <w:szCs w:val="24"/>
        </w:rPr>
        <w:t xml:space="preserve"> </w:t>
      </w:r>
      <w:r w:rsidR="00ED42FF">
        <w:rPr>
          <w:rFonts w:ascii="Times New Roman" w:hAnsi="Times New Roman" w:cs="Times New Roman"/>
          <w:color w:val="000000" w:themeColor="text1"/>
          <w:sz w:val="24"/>
          <w:szCs w:val="24"/>
        </w:rPr>
        <w:t xml:space="preserve">to help strengthen the work of the monitoring groups, but as was mentioned in the workshop, may not be accessible enough to be presented in the public hearings.  </w:t>
      </w:r>
    </w:p>
    <w:sectPr w:rsidR="0084456F" w:rsidRPr="00ED42FF">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4B" w:rsidRDefault="00476F4B" w:rsidP="00A224B5">
      <w:pPr>
        <w:spacing w:after="0" w:line="240" w:lineRule="auto"/>
      </w:pPr>
      <w:r>
        <w:separator/>
      </w:r>
    </w:p>
  </w:endnote>
  <w:endnote w:type="continuationSeparator" w:id="0">
    <w:p w:rsidR="00476F4B" w:rsidRDefault="00476F4B" w:rsidP="00A2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27334"/>
      <w:docPartObj>
        <w:docPartGallery w:val="Page Numbers (Bottom of Page)"/>
        <w:docPartUnique/>
      </w:docPartObj>
    </w:sdtPr>
    <w:sdtEndPr>
      <w:rPr>
        <w:noProof/>
      </w:rPr>
    </w:sdtEndPr>
    <w:sdtContent>
      <w:p w:rsidR="00D870E6" w:rsidRDefault="00D870E6">
        <w:pPr>
          <w:pStyle w:val="Footer"/>
          <w:jc w:val="center"/>
        </w:pPr>
        <w:r>
          <w:fldChar w:fldCharType="begin"/>
        </w:r>
        <w:r>
          <w:instrText xml:space="preserve"> PAGE   \* MERGEFORMAT </w:instrText>
        </w:r>
        <w:r>
          <w:fldChar w:fldCharType="separate"/>
        </w:r>
        <w:r w:rsidR="00624A18">
          <w:rPr>
            <w:noProof/>
          </w:rPr>
          <w:t>1</w:t>
        </w:r>
        <w:r>
          <w:rPr>
            <w:noProof/>
          </w:rPr>
          <w:fldChar w:fldCharType="end"/>
        </w:r>
      </w:p>
    </w:sdtContent>
  </w:sdt>
  <w:p w:rsidR="00D870E6" w:rsidRDefault="00D87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4B" w:rsidRDefault="00476F4B" w:rsidP="00A224B5">
      <w:pPr>
        <w:spacing w:after="0" w:line="240" w:lineRule="auto"/>
      </w:pPr>
      <w:r>
        <w:separator/>
      </w:r>
    </w:p>
  </w:footnote>
  <w:footnote w:type="continuationSeparator" w:id="0">
    <w:p w:rsidR="00476F4B" w:rsidRDefault="00476F4B" w:rsidP="00A224B5">
      <w:pPr>
        <w:spacing w:after="0" w:line="240" w:lineRule="auto"/>
      </w:pPr>
      <w:r>
        <w:continuationSeparator/>
      </w:r>
    </w:p>
  </w:footnote>
  <w:footnote w:id="1">
    <w:p w:rsidR="00D870E6" w:rsidRPr="005B1075" w:rsidRDefault="00D870E6">
      <w:pPr>
        <w:pStyle w:val="FootnoteText"/>
        <w:rPr>
          <w:rFonts w:ascii="Times New Roman" w:hAnsi="Times New Roman" w:cs="Times New Roman"/>
        </w:rPr>
      </w:pPr>
      <w:r w:rsidRPr="005B1075">
        <w:rPr>
          <w:rStyle w:val="FootnoteReference"/>
          <w:rFonts w:ascii="Times New Roman" w:hAnsi="Times New Roman" w:cs="Times New Roman"/>
        </w:rPr>
        <w:footnoteRef/>
      </w:r>
      <w:r w:rsidRPr="005B1075">
        <w:rPr>
          <w:rFonts w:ascii="Times New Roman" w:hAnsi="Times New Roman" w:cs="Times New Roman"/>
        </w:rPr>
        <w:t xml:space="preserve"> At the time of this report, only one public hearing had been implemented.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6B8"/>
    <w:multiLevelType w:val="hybridMultilevel"/>
    <w:tmpl w:val="242275CE"/>
    <w:lvl w:ilvl="0" w:tplc="AFC82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F161A"/>
    <w:multiLevelType w:val="hybridMultilevel"/>
    <w:tmpl w:val="2AAE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074D5"/>
    <w:multiLevelType w:val="hybridMultilevel"/>
    <w:tmpl w:val="FCF27C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773BAC"/>
    <w:multiLevelType w:val="hybridMultilevel"/>
    <w:tmpl w:val="2D322C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903609"/>
    <w:multiLevelType w:val="hybridMultilevel"/>
    <w:tmpl w:val="476E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141704"/>
    <w:multiLevelType w:val="hybridMultilevel"/>
    <w:tmpl w:val="814CB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5714CE"/>
    <w:multiLevelType w:val="hybridMultilevel"/>
    <w:tmpl w:val="954632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027A7E"/>
    <w:multiLevelType w:val="hybridMultilevel"/>
    <w:tmpl w:val="02B8C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8E6F52"/>
    <w:multiLevelType w:val="hybridMultilevel"/>
    <w:tmpl w:val="D3061B86"/>
    <w:lvl w:ilvl="0" w:tplc="5C5830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6B052E"/>
    <w:multiLevelType w:val="hybridMultilevel"/>
    <w:tmpl w:val="E866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A85552"/>
    <w:multiLevelType w:val="hybridMultilevel"/>
    <w:tmpl w:val="49268EAA"/>
    <w:lvl w:ilvl="0" w:tplc="FC9C8442">
      <w:start w:val="1"/>
      <w:numFmt w:val="lowerLetter"/>
      <w:lvlText w:val="%1."/>
      <w:lvlJc w:val="left"/>
      <w:pPr>
        <w:ind w:left="720" w:hanging="360"/>
      </w:pPr>
      <w:rPr>
        <w:rFonts w:eastAsia="Calibr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4973F4"/>
    <w:multiLevelType w:val="hybridMultilevel"/>
    <w:tmpl w:val="1C82FB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94147D"/>
    <w:multiLevelType w:val="hybridMultilevel"/>
    <w:tmpl w:val="08D899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0"/>
  </w:num>
  <w:num w:numId="5">
    <w:abstractNumId w:val="11"/>
  </w:num>
  <w:num w:numId="6">
    <w:abstractNumId w:val="10"/>
  </w:num>
  <w:num w:numId="7">
    <w:abstractNumId w:val="6"/>
  </w:num>
  <w:num w:numId="8">
    <w:abstractNumId w:val="5"/>
  </w:num>
  <w:num w:numId="9">
    <w:abstractNumId w:val="2"/>
  </w:num>
  <w:num w:numId="10">
    <w:abstractNumId w:val="7"/>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A2"/>
    <w:rsid w:val="00036683"/>
    <w:rsid w:val="000521E9"/>
    <w:rsid w:val="00062E5C"/>
    <w:rsid w:val="00073CC5"/>
    <w:rsid w:val="00083B20"/>
    <w:rsid w:val="000860CE"/>
    <w:rsid w:val="000A6B76"/>
    <w:rsid w:val="000A70C6"/>
    <w:rsid w:val="000C52E2"/>
    <w:rsid w:val="000D45B5"/>
    <w:rsid w:val="000E1C0B"/>
    <w:rsid w:val="000E2407"/>
    <w:rsid w:val="00111B1B"/>
    <w:rsid w:val="00115011"/>
    <w:rsid w:val="00122771"/>
    <w:rsid w:val="00123FD2"/>
    <w:rsid w:val="001364C9"/>
    <w:rsid w:val="00152867"/>
    <w:rsid w:val="00187841"/>
    <w:rsid w:val="001878CB"/>
    <w:rsid w:val="001971E3"/>
    <w:rsid w:val="0019744F"/>
    <w:rsid w:val="001B18FE"/>
    <w:rsid w:val="001B4F83"/>
    <w:rsid w:val="001D7778"/>
    <w:rsid w:val="00221A53"/>
    <w:rsid w:val="0022491D"/>
    <w:rsid w:val="00230A87"/>
    <w:rsid w:val="002415AA"/>
    <w:rsid w:val="002945BB"/>
    <w:rsid w:val="00297E09"/>
    <w:rsid w:val="002C3DFC"/>
    <w:rsid w:val="002C4859"/>
    <w:rsid w:val="002C61A0"/>
    <w:rsid w:val="002F21DB"/>
    <w:rsid w:val="00312624"/>
    <w:rsid w:val="00313664"/>
    <w:rsid w:val="0032733E"/>
    <w:rsid w:val="003374AD"/>
    <w:rsid w:val="003435DF"/>
    <w:rsid w:val="00353395"/>
    <w:rsid w:val="003610CB"/>
    <w:rsid w:val="00370B43"/>
    <w:rsid w:val="00373350"/>
    <w:rsid w:val="00392CFE"/>
    <w:rsid w:val="00396591"/>
    <w:rsid w:val="003B56F4"/>
    <w:rsid w:val="003C437E"/>
    <w:rsid w:val="003C4E73"/>
    <w:rsid w:val="003C744F"/>
    <w:rsid w:val="003C755A"/>
    <w:rsid w:val="003E1A55"/>
    <w:rsid w:val="00417AE7"/>
    <w:rsid w:val="0042510A"/>
    <w:rsid w:val="00447441"/>
    <w:rsid w:val="004626DE"/>
    <w:rsid w:val="00464867"/>
    <w:rsid w:val="00476F4B"/>
    <w:rsid w:val="00497861"/>
    <w:rsid w:val="004A567D"/>
    <w:rsid w:val="004B10CF"/>
    <w:rsid w:val="004B1993"/>
    <w:rsid w:val="004D5AEB"/>
    <w:rsid w:val="004E41A6"/>
    <w:rsid w:val="004F120E"/>
    <w:rsid w:val="004F3DA3"/>
    <w:rsid w:val="00540368"/>
    <w:rsid w:val="005440B2"/>
    <w:rsid w:val="005443C2"/>
    <w:rsid w:val="00574A44"/>
    <w:rsid w:val="00586A65"/>
    <w:rsid w:val="005A7F28"/>
    <w:rsid w:val="005B1075"/>
    <w:rsid w:val="005E6C85"/>
    <w:rsid w:val="00607C25"/>
    <w:rsid w:val="00607FC5"/>
    <w:rsid w:val="006217FB"/>
    <w:rsid w:val="00624A18"/>
    <w:rsid w:val="0063274F"/>
    <w:rsid w:val="00632965"/>
    <w:rsid w:val="006352BC"/>
    <w:rsid w:val="006353AE"/>
    <w:rsid w:val="00637809"/>
    <w:rsid w:val="00645D2E"/>
    <w:rsid w:val="00685CDC"/>
    <w:rsid w:val="0069546A"/>
    <w:rsid w:val="00721F7A"/>
    <w:rsid w:val="00725A27"/>
    <w:rsid w:val="00733E8F"/>
    <w:rsid w:val="0076354F"/>
    <w:rsid w:val="00775D1B"/>
    <w:rsid w:val="007A2A2C"/>
    <w:rsid w:val="007B1FB7"/>
    <w:rsid w:val="007C7320"/>
    <w:rsid w:val="007E0874"/>
    <w:rsid w:val="00814D6F"/>
    <w:rsid w:val="00822252"/>
    <w:rsid w:val="0084456F"/>
    <w:rsid w:val="00857E9C"/>
    <w:rsid w:val="0087212C"/>
    <w:rsid w:val="0087431F"/>
    <w:rsid w:val="0088422A"/>
    <w:rsid w:val="00884939"/>
    <w:rsid w:val="008A7A86"/>
    <w:rsid w:val="008B7CFF"/>
    <w:rsid w:val="008C29F7"/>
    <w:rsid w:val="008D684B"/>
    <w:rsid w:val="00923EAE"/>
    <w:rsid w:val="00930BC4"/>
    <w:rsid w:val="00947E91"/>
    <w:rsid w:val="009963B0"/>
    <w:rsid w:val="00A178F1"/>
    <w:rsid w:val="00A224B5"/>
    <w:rsid w:val="00A36B73"/>
    <w:rsid w:val="00A53BA2"/>
    <w:rsid w:val="00A735AA"/>
    <w:rsid w:val="00A7727E"/>
    <w:rsid w:val="00A95321"/>
    <w:rsid w:val="00AA71F1"/>
    <w:rsid w:val="00AC1A04"/>
    <w:rsid w:val="00AC453F"/>
    <w:rsid w:val="00AC5983"/>
    <w:rsid w:val="00AD2D02"/>
    <w:rsid w:val="00AD5929"/>
    <w:rsid w:val="00B03731"/>
    <w:rsid w:val="00B04A66"/>
    <w:rsid w:val="00B07BF3"/>
    <w:rsid w:val="00B2587A"/>
    <w:rsid w:val="00B302E1"/>
    <w:rsid w:val="00B33E05"/>
    <w:rsid w:val="00B40293"/>
    <w:rsid w:val="00B52CB8"/>
    <w:rsid w:val="00B576EE"/>
    <w:rsid w:val="00B60B9E"/>
    <w:rsid w:val="00B6239C"/>
    <w:rsid w:val="00BC0BE9"/>
    <w:rsid w:val="00BC13C8"/>
    <w:rsid w:val="00BD66A7"/>
    <w:rsid w:val="00C024FD"/>
    <w:rsid w:val="00C30896"/>
    <w:rsid w:val="00C33B10"/>
    <w:rsid w:val="00C502D4"/>
    <w:rsid w:val="00C57D0F"/>
    <w:rsid w:val="00CB4F87"/>
    <w:rsid w:val="00CC55E0"/>
    <w:rsid w:val="00CD5F3D"/>
    <w:rsid w:val="00CE2ED6"/>
    <w:rsid w:val="00CE43D2"/>
    <w:rsid w:val="00D058C9"/>
    <w:rsid w:val="00D0597A"/>
    <w:rsid w:val="00D11313"/>
    <w:rsid w:val="00D37712"/>
    <w:rsid w:val="00D7474C"/>
    <w:rsid w:val="00D870E6"/>
    <w:rsid w:val="00DB5D65"/>
    <w:rsid w:val="00DB6C55"/>
    <w:rsid w:val="00DE44AC"/>
    <w:rsid w:val="00DE46A3"/>
    <w:rsid w:val="00DE5099"/>
    <w:rsid w:val="00E12D51"/>
    <w:rsid w:val="00E14FC2"/>
    <w:rsid w:val="00E73106"/>
    <w:rsid w:val="00E73CF1"/>
    <w:rsid w:val="00E851A2"/>
    <w:rsid w:val="00E970FA"/>
    <w:rsid w:val="00ED42FF"/>
    <w:rsid w:val="00F22AA7"/>
    <w:rsid w:val="00F65BA1"/>
    <w:rsid w:val="00F70011"/>
    <w:rsid w:val="00F83CFE"/>
    <w:rsid w:val="00F96D86"/>
    <w:rsid w:val="00FB4CDF"/>
    <w:rsid w:val="00FB5C26"/>
    <w:rsid w:val="00FB6FA3"/>
    <w:rsid w:val="00FD302F"/>
    <w:rsid w:val="00FF17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21A53"/>
    <w:pPr>
      <w:spacing w:line="240" w:lineRule="auto"/>
    </w:pPr>
    <w:rPr>
      <w:sz w:val="20"/>
      <w:szCs w:val="20"/>
    </w:rPr>
  </w:style>
  <w:style w:type="character" w:customStyle="1" w:styleId="CommentTextChar">
    <w:name w:val="Comment Text Char"/>
    <w:basedOn w:val="DefaultParagraphFont"/>
    <w:link w:val="CommentText"/>
    <w:uiPriority w:val="99"/>
    <w:semiHidden/>
    <w:rsid w:val="00221A53"/>
    <w:rPr>
      <w:sz w:val="20"/>
      <w:szCs w:val="20"/>
    </w:rPr>
  </w:style>
  <w:style w:type="character" w:styleId="CommentReference">
    <w:name w:val="annotation reference"/>
    <w:uiPriority w:val="99"/>
    <w:semiHidden/>
    <w:unhideWhenUsed/>
    <w:rsid w:val="00221A53"/>
    <w:rPr>
      <w:sz w:val="16"/>
      <w:szCs w:val="16"/>
    </w:rPr>
  </w:style>
  <w:style w:type="paragraph" w:styleId="BalloonText">
    <w:name w:val="Balloon Text"/>
    <w:basedOn w:val="Normal"/>
    <w:link w:val="BalloonTextChar"/>
    <w:uiPriority w:val="99"/>
    <w:semiHidden/>
    <w:unhideWhenUsed/>
    <w:rsid w:val="0022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53"/>
    <w:rPr>
      <w:rFonts w:ascii="Tahoma" w:hAnsi="Tahoma" w:cs="Tahoma"/>
      <w:sz w:val="16"/>
      <w:szCs w:val="16"/>
    </w:rPr>
  </w:style>
  <w:style w:type="paragraph" w:styleId="ListParagraph">
    <w:name w:val="List Paragraph"/>
    <w:basedOn w:val="Normal"/>
    <w:uiPriority w:val="34"/>
    <w:qFormat/>
    <w:rsid w:val="00884939"/>
    <w:pPr>
      <w:ind w:left="720"/>
      <w:contextualSpacing/>
    </w:pPr>
  </w:style>
  <w:style w:type="character" w:styleId="Hyperlink">
    <w:name w:val="Hyperlink"/>
    <w:basedOn w:val="DefaultParagraphFont"/>
    <w:uiPriority w:val="99"/>
    <w:unhideWhenUsed/>
    <w:rsid w:val="0069546A"/>
    <w:rPr>
      <w:color w:val="0000FF" w:themeColor="hyperlink"/>
      <w:u w:val="single"/>
    </w:rPr>
  </w:style>
  <w:style w:type="character" w:styleId="FollowedHyperlink">
    <w:name w:val="FollowedHyperlink"/>
    <w:basedOn w:val="DefaultParagraphFont"/>
    <w:uiPriority w:val="99"/>
    <w:semiHidden/>
    <w:unhideWhenUsed/>
    <w:rsid w:val="00F96D86"/>
    <w:rPr>
      <w:color w:val="800080" w:themeColor="followedHyperlink"/>
      <w:u w:val="single"/>
    </w:rPr>
  </w:style>
  <w:style w:type="table" w:styleId="TableGrid">
    <w:name w:val="Table Grid"/>
    <w:basedOn w:val="TableNormal"/>
    <w:uiPriority w:val="59"/>
    <w:rsid w:val="00C33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4B5"/>
  </w:style>
  <w:style w:type="paragraph" w:styleId="Footer">
    <w:name w:val="footer"/>
    <w:basedOn w:val="Normal"/>
    <w:link w:val="FooterChar"/>
    <w:uiPriority w:val="99"/>
    <w:unhideWhenUsed/>
    <w:rsid w:val="00A2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4B5"/>
  </w:style>
  <w:style w:type="paragraph" w:styleId="FootnoteText">
    <w:name w:val="footnote text"/>
    <w:basedOn w:val="Normal"/>
    <w:link w:val="FootnoteTextChar"/>
    <w:uiPriority w:val="99"/>
    <w:semiHidden/>
    <w:unhideWhenUsed/>
    <w:rsid w:val="005B1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075"/>
    <w:rPr>
      <w:sz w:val="20"/>
      <w:szCs w:val="20"/>
    </w:rPr>
  </w:style>
  <w:style w:type="character" w:styleId="FootnoteReference">
    <w:name w:val="footnote reference"/>
    <w:basedOn w:val="DefaultParagraphFont"/>
    <w:uiPriority w:val="99"/>
    <w:semiHidden/>
    <w:unhideWhenUsed/>
    <w:rsid w:val="005B1075"/>
    <w:rPr>
      <w:vertAlign w:val="superscript"/>
    </w:rPr>
  </w:style>
  <w:style w:type="paragraph" w:styleId="CommentSubject">
    <w:name w:val="annotation subject"/>
    <w:basedOn w:val="CommentText"/>
    <w:next w:val="CommentText"/>
    <w:link w:val="CommentSubjectChar"/>
    <w:uiPriority w:val="99"/>
    <w:semiHidden/>
    <w:unhideWhenUsed/>
    <w:rsid w:val="00D0597A"/>
    <w:rPr>
      <w:b/>
      <w:bCs/>
    </w:rPr>
  </w:style>
  <w:style w:type="character" w:customStyle="1" w:styleId="CommentSubjectChar">
    <w:name w:val="Comment Subject Char"/>
    <w:basedOn w:val="CommentTextChar"/>
    <w:link w:val="CommentSubject"/>
    <w:uiPriority w:val="99"/>
    <w:semiHidden/>
    <w:rsid w:val="00D059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21A53"/>
    <w:pPr>
      <w:spacing w:line="240" w:lineRule="auto"/>
    </w:pPr>
    <w:rPr>
      <w:sz w:val="20"/>
      <w:szCs w:val="20"/>
    </w:rPr>
  </w:style>
  <w:style w:type="character" w:customStyle="1" w:styleId="CommentTextChar">
    <w:name w:val="Comment Text Char"/>
    <w:basedOn w:val="DefaultParagraphFont"/>
    <w:link w:val="CommentText"/>
    <w:uiPriority w:val="99"/>
    <w:semiHidden/>
    <w:rsid w:val="00221A53"/>
    <w:rPr>
      <w:sz w:val="20"/>
      <w:szCs w:val="20"/>
    </w:rPr>
  </w:style>
  <w:style w:type="character" w:styleId="CommentReference">
    <w:name w:val="annotation reference"/>
    <w:uiPriority w:val="99"/>
    <w:semiHidden/>
    <w:unhideWhenUsed/>
    <w:rsid w:val="00221A53"/>
    <w:rPr>
      <w:sz w:val="16"/>
      <w:szCs w:val="16"/>
    </w:rPr>
  </w:style>
  <w:style w:type="paragraph" w:styleId="BalloonText">
    <w:name w:val="Balloon Text"/>
    <w:basedOn w:val="Normal"/>
    <w:link w:val="BalloonTextChar"/>
    <w:uiPriority w:val="99"/>
    <w:semiHidden/>
    <w:unhideWhenUsed/>
    <w:rsid w:val="0022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53"/>
    <w:rPr>
      <w:rFonts w:ascii="Tahoma" w:hAnsi="Tahoma" w:cs="Tahoma"/>
      <w:sz w:val="16"/>
      <w:szCs w:val="16"/>
    </w:rPr>
  </w:style>
  <w:style w:type="paragraph" w:styleId="ListParagraph">
    <w:name w:val="List Paragraph"/>
    <w:basedOn w:val="Normal"/>
    <w:uiPriority w:val="34"/>
    <w:qFormat/>
    <w:rsid w:val="00884939"/>
    <w:pPr>
      <w:ind w:left="720"/>
      <w:contextualSpacing/>
    </w:pPr>
  </w:style>
  <w:style w:type="character" w:styleId="Hyperlink">
    <w:name w:val="Hyperlink"/>
    <w:basedOn w:val="DefaultParagraphFont"/>
    <w:uiPriority w:val="99"/>
    <w:unhideWhenUsed/>
    <w:rsid w:val="0069546A"/>
    <w:rPr>
      <w:color w:val="0000FF" w:themeColor="hyperlink"/>
      <w:u w:val="single"/>
    </w:rPr>
  </w:style>
  <w:style w:type="character" w:styleId="FollowedHyperlink">
    <w:name w:val="FollowedHyperlink"/>
    <w:basedOn w:val="DefaultParagraphFont"/>
    <w:uiPriority w:val="99"/>
    <w:semiHidden/>
    <w:unhideWhenUsed/>
    <w:rsid w:val="00F96D86"/>
    <w:rPr>
      <w:color w:val="800080" w:themeColor="followedHyperlink"/>
      <w:u w:val="single"/>
    </w:rPr>
  </w:style>
  <w:style w:type="table" w:styleId="TableGrid">
    <w:name w:val="Table Grid"/>
    <w:basedOn w:val="TableNormal"/>
    <w:uiPriority w:val="59"/>
    <w:rsid w:val="00C33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4B5"/>
  </w:style>
  <w:style w:type="paragraph" w:styleId="Footer">
    <w:name w:val="footer"/>
    <w:basedOn w:val="Normal"/>
    <w:link w:val="FooterChar"/>
    <w:uiPriority w:val="99"/>
    <w:unhideWhenUsed/>
    <w:rsid w:val="00A2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4B5"/>
  </w:style>
  <w:style w:type="paragraph" w:styleId="FootnoteText">
    <w:name w:val="footnote text"/>
    <w:basedOn w:val="Normal"/>
    <w:link w:val="FootnoteTextChar"/>
    <w:uiPriority w:val="99"/>
    <w:semiHidden/>
    <w:unhideWhenUsed/>
    <w:rsid w:val="005B1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075"/>
    <w:rPr>
      <w:sz w:val="20"/>
      <w:szCs w:val="20"/>
    </w:rPr>
  </w:style>
  <w:style w:type="character" w:styleId="FootnoteReference">
    <w:name w:val="footnote reference"/>
    <w:basedOn w:val="DefaultParagraphFont"/>
    <w:uiPriority w:val="99"/>
    <w:semiHidden/>
    <w:unhideWhenUsed/>
    <w:rsid w:val="005B1075"/>
    <w:rPr>
      <w:vertAlign w:val="superscript"/>
    </w:rPr>
  </w:style>
  <w:style w:type="paragraph" w:styleId="CommentSubject">
    <w:name w:val="annotation subject"/>
    <w:basedOn w:val="CommentText"/>
    <w:next w:val="CommentText"/>
    <w:link w:val="CommentSubjectChar"/>
    <w:uiPriority w:val="99"/>
    <w:semiHidden/>
    <w:unhideWhenUsed/>
    <w:rsid w:val="00D0597A"/>
    <w:rPr>
      <w:b/>
      <w:bCs/>
    </w:rPr>
  </w:style>
  <w:style w:type="character" w:customStyle="1" w:styleId="CommentSubjectChar">
    <w:name w:val="Comment Subject Char"/>
    <w:basedOn w:val="CommentTextChar"/>
    <w:link w:val="CommentSubject"/>
    <w:uiPriority w:val="99"/>
    <w:semiHidden/>
    <w:rsid w:val="00D059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f.org/external/np/vc/2012/061312.htm" TargetMode="External"/><Relationship Id="rId18" Type="http://schemas.openxmlformats.org/officeDocument/2006/relationships/hyperlink" Target="http://www.ansa-aw.net/upload/Home/resources/our-knowledge-products/baseline-study/ANSA-Arab%20World%20Baseline%20Assessment%20of%20Social%20Accountability_English_Final.pdf"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wds.worldbank.org/external/default/WDSContentServer/WDSP/IB/2010/07/14/000334955_20100714035638/Rendered/PDF/554660BRI0Quic10Box349454B01PUBLIC1.pdf" TargetMode="External"/><Relationship Id="rId17" Type="http://schemas.openxmlformats.org/officeDocument/2006/relationships/hyperlink" Target="http://www.urban.org/UploadedPDF/412301-Democratization-in-Egyp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bc.co.uk/news/world-middle-east-1407549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knowledge.worldbank.org/bitstream/handle/10986/4184/WPS4993.pdf?sequence=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hyperlink" Target="http://econ.worldbank.org/external/default/main?pagePK=64165259&amp;theSitePK=469372&amp;piPK=64165421&amp;menuPK=64166093&amp;entityID=000178830_98101902173487" TargetMode="External"/><Relationship Id="rId19" Type="http://schemas.openxmlformats.org/officeDocument/2006/relationships/hyperlink" Target="http://governance.care2share.wikispaces.net/GPF" TargetMode="External"/><Relationship Id="rId4" Type="http://schemas.microsoft.com/office/2007/relationships/stylesWithEffects" Target="stylesWithEffects.xml"/><Relationship Id="rId9" Type="http://schemas.openxmlformats.org/officeDocument/2006/relationships/hyperlink" Target="http://www.worldbank.org/projects/P006176/emergency-social-fund-project-01?lang=en" TargetMode="External"/><Relationship Id="rId14" Type="http://schemas.openxmlformats.org/officeDocument/2006/relationships/hyperlink" Target="http://www.bbc.co.uk/news/world-middle-east-19298405" TargetMode="External"/><Relationship Id="rId22" Type="http://schemas.openxmlformats.org/officeDocument/2006/relationships/hyperlink" Target="https://freedomhouse.org/article/egypt-sentences-229-protestors-life-impris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E273-4C52-4FA1-8851-CC1CD455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Aston, Tom</dc:creator>
  <cp:lastModifiedBy>Aston, Tom</cp:lastModifiedBy>
  <cp:revision>34</cp:revision>
  <dcterms:created xsi:type="dcterms:W3CDTF">2015-02-26T09:44:00Z</dcterms:created>
  <dcterms:modified xsi:type="dcterms:W3CDTF">2015-11-21T17:40:00Z</dcterms:modified>
</cp:coreProperties>
</file>