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40" w:rsidRPr="00C32640" w:rsidRDefault="00C32640" w:rsidP="00313651">
      <w:pPr>
        <w:autoSpaceDE w:val="0"/>
        <w:autoSpaceDN w:val="0"/>
        <w:adjustRightInd w:val="0"/>
        <w:spacing w:after="0" w:line="240" w:lineRule="auto"/>
        <w:rPr>
          <w:rFonts w:ascii="HelveticaLTStd-Bold" w:hAnsi="HelveticaLTStd-Bold" w:cs="HelveticaLTStd-Bold"/>
          <w:b/>
          <w:bCs/>
          <w:color w:val="5592CE"/>
          <w:sz w:val="20"/>
          <w:szCs w:val="20"/>
        </w:rPr>
      </w:pPr>
      <w:bookmarkStart w:id="0" w:name="_GoBack"/>
      <w:bookmarkEnd w:id="0"/>
      <w:r>
        <w:rPr>
          <w:rFonts w:ascii="HelveticaLTStd-Bold" w:hAnsi="HelveticaLTStd-Bold" w:cs="HelveticaLTStd-Bold"/>
          <w:b/>
          <w:bCs/>
          <w:color w:val="5592CE"/>
          <w:sz w:val="20"/>
          <w:szCs w:val="20"/>
        </w:rPr>
        <w:t>I</w:t>
      </w:r>
      <w:r w:rsidRPr="00C32640">
        <w:rPr>
          <w:rFonts w:ascii="HelveticaLTStd-Bold" w:hAnsi="HelveticaLTStd-Bold" w:cs="HelveticaLTStd-Bold"/>
          <w:b/>
          <w:bCs/>
          <w:color w:val="5592CE"/>
          <w:sz w:val="20"/>
          <w:szCs w:val="20"/>
        </w:rPr>
        <w:t>niciativa de Vigilancia Ciudadana de la Calidad de los Servicios de Salud (CARE Per</w:t>
      </w:r>
      <w:r>
        <w:rPr>
          <w:rFonts w:ascii="HelveticaLTStd-Bold" w:hAnsi="HelveticaLTStd-Bold" w:cs="HelveticaLTStd-Bold"/>
          <w:b/>
          <w:bCs/>
          <w:color w:val="5592CE"/>
          <w:sz w:val="20"/>
          <w:szCs w:val="20"/>
        </w:rPr>
        <w:t xml:space="preserve">ú – </w:t>
      </w:r>
      <w:proofErr w:type="spellStart"/>
      <w:r w:rsidR="00026DA9">
        <w:rPr>
          <w:rFonts w:ascii="HelveticaLTStd-Bold" w:hAnsi="HelveticaLTStd-Bold" w:cs="HelveticaLTStd-Bold"/>
          <w:b/>
          <w:bCs/>
          <w:color w:val="5592CE"/>
          <w:sz w:val="20"/>
          <w:szCs w:val="20"/>
        </w:rPr>
        <w:t>ForoSalud</w:t>
      </w:r>
      <w:proofErr w:type="spellEnd"/>
      <w:r>
        <w:rPr>
          <w:rFonts w:ascii="HelveticaLTStd-Bold" w:hAnsi="HelveticaLTStd-Bold" w:cs="HelveticaLTStd-Bold"/>
          <w:b/>
          <w:bCs/>
          <w:color w:val="5592CE"/>
          <w:sz w:val="20"/>
          <w:szCs w:val="20"/>
        </w:rPr>
        <w:t>) es incluida como un estudio de caso mundial sobre cómo promover participación ciudadana y rendición de cuentas</w:t>
      </w:r>
    </w:p>
    <w:p w:rsidR="00C32640" w:rsidRDefault="00C32640" w:rsidP="00313651">
      <w:pPr>
        <w:autoSpaceDE w:val="0"/>
        <w:autoSpaceDN w:val="0"/>
        <w:adjustRightInd w:val="0"/>
        <w:spacing w:after="0" w:line="240" w:lineRule="auto"/>
        <w:rPr>
          <w:rFonts w:ascii="HelveticaLTStd-Bold" w:hAnsi="HelveticaLTStd-Bold" w:cs="HelveticaLTStd-Bold"/>
          <w:b/>
          <w:bCs/>
          <w:color w:val="5592CE"/>
          <w:sz w:val="20"/>
          <w:szCs w:val="20"/>
        </w:rPr>
      </w:pPr>
    </w:p>
    <w:p w:rsidR="00C32640" w:rsidRDefault="00C32640" w:rsidP="00C32640">
      <w:pPr>
        <w:autoSpaceDE w:val="0"/>
        <w:autoSpaceDN w:val="0"/>
        <w:adjustRightInd w:val="0"/>
        <w:spacing w:after="0" w:line="240" w:lineRule="auto"/>
        <w:rPr>
          <w:rFonts w:ascii="HelveticaLTStd-Light" w:hAnsi="HelveticaLTStd-Light" w:cs="HelveticaLTStd-Light"/>
          <w:color w:val="000000"/>
          <w:sz w:val="20"/>
          <w:szCs w:val="20"/>
        </w:rPr>
      </w:pPr>
      <w:r w:rsidRPr="00C32640">
        <w:rPr>
          <w:rFonts w:ascii="HelveticaLTStd-Light" w:hAnsi="HelveticaLTStd-Light" w:cs="HelveticaLTStd-Light"/>
          <w:color w:val="000000"/>
          <w:sz w:val="20"/>
          <w:szCs w:val="20"/>
        </w:rPr>
        <w:t>Con el propósito de incidir en un mayor progreso hacia el logro de los Objetivos de Desarrollo del Milenio relacionados con la mejora de la salud de mujeres y niños, el Secretario General de las Naciones Unidas public</w:t>
      </w:r>
      <w:r>
        <w:rPr>
          <w:rFonts w:ascii="HelveticaLTStd-Light" w:hAnsi="HelveticaLTStd-Light" w:cs="HelveticaLTStd-Light"/>
          <w:color w:val="000000"/>
          <w:sz w:val="20"/>
          <w:szCs w:val="20"/>
        </w:rPr>
        <w:t xml:space="preserve">ó en setiembre del 2010 la </w:t>
      </w:r>
      <w:r w:rsidRPr="00283985">
        <w:rPr>
          <w:rFonts w:ascii="HelveticaLTStd-Light" w:hAnsi="HelveticaLTStd-Light" w:cs="HelveticaLTStd-Light"/>
          <w:b/>
          <w:i/>
          <w:color w:val="000000"/>
          <w:sz w:val="20"/>
          <w:szCs w:val="20"/>
        </w:rPr>
        <w:t>Estrategia Mundial de Salud de las Mujeres y los Niños (</w:t>
      </w:r>
      <w:proofErr w:type="spellStart"/>
      <w:r w:rsidRPr="00283985">
        <w:rPr>
          <w:rFonts w:ascii="HelveticaLTStd-Light" w:hAnsi="HelveticaLTStd-Light" w:cs="HelveticaLTStd-Light"/>
          <w:b/>
          <w:i/>
          <w:color w:val="000000"/>
          <w:sz w:val="20"/>
          <w:szCs w:val="20"/>
        </w:rPr>
        <w:t>Every</w:t>
      </w:r>
      <w:proofErr w:type="spellEnd"/>
      <w:r w:rsidRPr="00283985">
        <w:rPr>
          <w:rFonts w:ascii="HelveticaLTStd-Light" w:hAnsi="HelveticaLTStd-Light" w:cs="HelveticaLTStd-Light"/>
          <w:b/>
          <w:i/>
          <w:color w:val="000000"/>
          <w:sz w:val="20"/>
          <w:szCs w:val="20"/>
        </w:rPr>
        <w:t xml:space="preserve"> </w:t>
      </w:r>
      <w:proofErr w:type="spellStart"/>
      <w:r w:rsidRPr="00283985">
        <w:rPr>
          <w:rFonts w:ascii="HelveticaLTStd-Light" w:hAnsi="HelveticaLTStd-Light" w:cs="HelveticaLTStd-Light"/>
          <w:b/>
          <w:i/>
          <w:color w:val="000000"/>
          <w:sz w:val="20"/>
          <w:szCs w:val="20"/>
        </w:rPr>
        <w:t>Woman</w:t>
      </w:r>
      <w:proofErr w:type="spellEnd"/>
      <w:r w:rsidRPr="00283985">
        <w:rPr>
          <w:rFonts w:ascii="HelveticaLTStd-Light" w:hAnsi="HelveticaLTStd-Light" w:cs="HelveticaLTStd-Light"/>
          <w:b/>
          <w:i/>
          <w:color w:val="000000"/>
          <w:sz w:val="20"/>
          <w:szCs w:val="20"/>
        </w:rPr>
        <w:t xml:space="preserve">, </w:t>
      </w:r>
      <w:proofErr w:type="spellStart"/>
      <w:r w:rsidRPr="00283985">
        <w:rPr>
          <w:rFonts w:ascii="HelveticaLTStd-Light" w:hAnsi="HelveticaLTStd-Light" w:cs="HelveticaLTStd-Light"/>
          <w:b/>
          <w:i/>
          <w:color w:val="000000"/>
          <w:sz w:val="20"/>
          <w:szCs w:val="20"/>
        </w:rPr>
        <w:t>every</w:t>
      </w:r>
      <w:proofErr w:type="spellEnd"/>
      <w:r w:rsidRPr="00283985">
        <w:rPr>
          <w:rFonts w:ascii="HelveticaLTStd-Light" w:hAnsi="HelveticaLTStd-Light" w:cs="HelveticaLTStd-Light"/>
          <w:b/>
          <w:i/>
          <w:color w:val="000000"/>
          <w:sz w:val="20"/>
          <w:szCs w:val="20"/>
        </w:rPr>
        <w:t xml:space="preserve"> </w:t>
      </w:r>
      <w:proofErr w:type="spellStart"/>
      <w:r w:rsidRPr="00283985">
        <w:rPr>
          <w:rFonts w:ascii="HelveticaLTStd-Light" w:hAnsi="HelveticaLTStd-Light" w:cs="HelveticaLTStd-Light"/>
          <w:b/>
          <w:i/>
          <w:color w:val="000000"/>
          <w:sz w:val="20"/>
          <w:szCs w:val="20"/>
        </w:rPr>
        <w:t>child</w:t>
      </w:r>
      <w:proofErr w:type="spellEnd"/>
      <w:r w:rsidRPr="00283985">
        <w:rPr>
          <w:rFonts w:ascii="HelveticaLTStd-Light" w:hAnsi="HelveticaLTStd-Light" w:cs="HelveticaLTStd-Light"/>
          <w:b/>
          <w:i/>
          <w:color w:val="000000"/>
          <w:sz w:val="20"/>
          <w:szCs w:val="20"/>
        </w:rPr>
        <w:t>)</w:t>
      </w:r>
      <w:r>
        <w:rPr>
          <w:rFonts w:ascii="HelveticaLTStd-Light" w:hAnsi="HelveticaLTStd-Light" w:cs="HelveticaLTStd-Light"/>
          <w:color w:val="000000"/>
          <w:sz w:val="20"/>
          <w:szCs w:val="20"/>
        </w:rPr>
        <w:t xml:space="preserve">. </w:t>
      </w:r>
      <w:r w:rsidRPr="00C32640">
        <w:rPr>
          <w:rFonts w:ascii="HelveticaLTStd-Light" w:hAnsi="HelveticaLTStd-Light" w:cs="HelveticaLTStd-Light"/>
          <w:color w:val="000000"/>
          <w:sz w:val="20"/>
          <w:szCs w:val="20"/>
        </w:rPr>
        <w:t>El principal objetivo de dicha iniciativa – que ya ha movilizado ayudas económicas de más de 40,000 millones de d</w:t>
      </w:r>
      <w:r>
        <w:rPr>
          <w:rFonts w:ascii="HelveticaLTStd-Light" w:hAnsi="HelveticaLTStd-Light" w:cs="HelveticaLTStd-Light"/>
          <w:color w:val="000000"/>
          <w:sz w:val="20"/>
          <w:szCs w:val="20"/>
        </w:rPr>
        <w:t>ólares – es salvar 16 millones de vidas antes del 2015 en los 49 países más pobres del mundo.</w:t>
      </w:r>
    </w:p>
    <w:p w:rsidR="00C32640" w:rsidRDefault="00C32640" w:rsidP="00C32640">
      <w:pPr>
        <w:autoSpaceDE w:val="0"/>
        <w:autoSpaceDN w:val="0"/>
        <w:adjustRightInd w:val="0"/>
        <w:spacing w:after="0" w:line="240" w:lineRule="auto"/>
        <w:rPr>
          <w:rFonts w:ascii="HelveticaLTStd-Light" w:hAnsi="HelveticaLTStd-Light" w:cs="HelveticaLTStd-Light"/>
          <w:color w:val="000000"/>
          <w:sz w:val="20"/>
          <w:szCs w:val="20"/>
        </w:rPr>
      </w:pPr>
    </w:p>
    <w:p w:rsidR="001B0A0F" w:rsidRDefault="00C32640" w:rsidP="00C32640">
      <w:pPr>
        <w:autoSpaceDE w:val="0"/>
        <w:autoSpaceDN w:val="0"/>
        <w:adjustRightInd w:val="0"/>
        <w:spacing w:after="0" w:line="240" w:lineRule="auto"/>
        <w:rPr>
          <w:rFonts w:ascii="HelveticaLTStd-Light" w:hAnsi="HelveticaLTStd-Light" w:cs="HelveticaLTStd-Light"/>
          <w:color w:val="000000"/>
          <w:sz w:val="20"/>
          <w:szCs w:val="20"/>
        </w:rPr>
      </w:pPr>
      <w:r>
        <w:rPr>
          <w:rFonts w:ascii="HelveticaLTStd-Light" w:hAnsi="HelveticaLTStd-Light" w:cs="HelveticaLTStd-Light"/>
          <w:color w:val="000000"/>
          <w:sz w:val="20"/>
          <w:szCs w:val="20"/>
        </w:rPr>
        <w:t>Dado que la rendición de cuentas de los recursos financieros y de los resultados de salud es primordial para los objetivos de la Estrategia Mundial</w:t>
      </w:r>
      <w:r w:rsidR="001B0A0F">
        <w:rPr>
          <w:rFonts w:ascii="HelveticaLTStd-Light" w:hAnsi="HelveticaLTStd-Light" w:cs="HelveticaLTStd-Light"/>
          <w:color w:val="000000"/>
          <w:sz w:val="20"/>
          <w:szCs w:val="20"/>
        </w:rPr>
        <w:t>, el Secretario General solicitó a la Directora de la Organización Mundial de la Salud (OMS) la coordinación de un proceso que fortalezca la Rendición de Cuentas (</w:t>
      </w:r>
      <w:proofErr w:type="spellStart"/>
      <w:r w:rsidR="001B0A0F">
        <w:rPr>
          <w:rFonts w:ascii="HelveticaLTStd-Light" w:hAnsi="HelveticaLTStd-Light" w:cs="HelveticaLTStd-Light"/>
          <w:color w:val="000000"/>
          <w:sz w:val="20"/>
          <w:szCs w:val="20"/>
        </w:rPr>
        <w:t>Accountability</w:t>
      </w:r>
      <w:proofErr w:type="spellEnd"/>
      <w:r w:rsidR="001B0A0F">
        <w:rPr>
          <w:rFonts w:ascii="HelveticaLTStd-Light" w:hAnsi="HelveticaLTStd-Light" w:cs="HelveticaLTStd-Light"/>
          <w:color w:val="000000"/>
          <w:sz w:val="20"/>
          <w:szCs w:val="20"/>
        </w:rPr>
        <w:t xml:space="preserve">, en su sentido más integral) sobre la salud materna e infantil a nivel mundial. Se constituyó con dicho propósito la </w:t>
      </w:r>
      <w:r w:rsidR="001B0A0F" w:rsidRPr="00283985">
        <w:rPr>
          <w:rFonts w:ascii="HelveticaLTStd-Light" w:hAnsi="HelveticaLTStd-Light" w:cs="HelveticaLTStd-Light"/>
          <w:b/>
          <w:i/>
          <w:color w:val="000000"/>
          <w:sz w:val="20"/>
          <w:szCs w:val="20"/>
        </w:rPr>
        <w:t>Comisión de información y rendición de cuentas sobre la salud de las mujeres y de los niños</w:t>
      </w:r>
      <w:r w:rsidR="001B0A0F">
        <w:rPr>
          <w:rFonts w:ascii="HelveticaLTStd-Light" w:hAnsi="HelveticaLTStd-Light" w:cs="HelveticaLTStd-Light"/>
          <w:color w:val="000000"/>
          <w:sz w:val="20"/>
          <w:szCs w:val="20"/>
        </w:rPr>
        <w:t xml:space="preserve"> - </w:t>
      </w:r>
      <w:proofErr w:type="spellStart"/>
      <w:r w:rsidR="001B0A0F" w:rsidRPr="00283985">
        <w:rPr>
          <w:rFonts w:ascii="HelveticaLTStd-Light" w:hAnsi="HelveticaLTStd-Light" w:cs="HelveticaLTStd-Light"/>
          <w:b/>
          <w:i/>
          <w:color w:val="000000"/>
          <w:sz w:val="20"/>
          <w:szCs w:val="20"/>
        </w:rPr>
        <w:t>Independent</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Expert</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Review</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Group</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iERG</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for</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Information</w:t>
      </w:r>
      <w:proofErr w:type="spellEnd"/>
      <w:r w:rsidR="001B0A0F" w:rsidRPr="00283985">
        <w:rPr>
          <w:rFonts w:ascii="HelveticaLTStd-Light" w:hAnsi="HelveticaLTStd-Light" w:cs="HelveticaLTStd-Light"/>
          <w:b/>
          <w:i/>
          <w:color w:val="000000"/>
          <w:sz w:val="20"/>
          <w:szCs w:val="20"/>
        </w:rPr>
        <w:t xml:space="preserve"> and </w:t>
      </w:r>
      <w:proofErr w:type="spellStart"/>
      <w:r w:rsidR="001B0A0F" w:rsidRPr="00283985">
        <w:rPr>
          <w:rFonts w:ascii="HelveticaLTStd-Light" w:hAnsi="HelveticaLTStd-Light" w:cs="HelveticaLTStd-Light"/>
          <w:b/>
          <w:i/>
          <w:color w:val="000000"/>
          <w:sz w:val="20"/>
          <w:szCs w:val="20"/>
        </w:rPr>
        <w:t>Accountability</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for</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Women’s</w:t>
      </w:r>
      <w:proofErr w:type="spellEnd"/>
      <w:r w:rsidR="001B0A0F" w:rsidRPr="00283985">
        <w:rPr>
          <w:rFonts w:ascii="HelveticaLTStd-Light" w:hAnsi="HelveticaLTStd-Light" w:cs="HelveticaLTStd-Light"/>
          <w:b/>
          <w:i/>
          <w:color w:val="000000"/>
          <w:sz w:val="20"/>
          <w:szCs w:val="20"/>
        </w:rPr>
        <w:t xml:space="preserve"> and </w:t>
      </w:r>
      <w:proofErr w:type="spellStart"/>
      <w:r w:rsidR="001B0A0F" w:rsidRPr="00283985">
        <w:rPr>
          <w:rFonts w:ascii="HelveticaLTStd-Light" w:hAnsi="HelveticaLTStd-Light" w:cs="HelveticaLTStd-Light"/>
          <w:b/>
          <w:i/>
          <w:color w:val="000000"/>
          <w:sz w:val="20"/>
          <w:szCs w:val="20"/>
        </w:rPr>
        <w:t>Children’s</w:t>
      </w:r>
      <w:proofErr w:type="spellEnd"/>
      <w:r w:rsidR="001B0A0F" w:rsidRPr="00283985">
        <w:rPr>
          <w:rFonts w:ascii="HelveticaLTStd-Light" w:hAnsi="HelveticaLTStd-Light" w:cs="HelveticaLTStd-Light"/>
          <w:b/>
          <w:i/>
          <w:color w:val="000000"/>
          <w:sz w:val="20"/>
          <w:szCs w:val="20"/>
        </w:rPr>
        <w:t xml:space="preserve"> </w:t>
      </w:r>
      <w:proofErr w:type="spellStart"/>
      <w:r w:rsidR="001B0A0F" w:rsidRPr="00283985">
        <w:rPr>
          <w:rFonts w:ascii="HelveticaLTStd-Light" w:hAnsi="HelveticaLTStd-Light" w:cs="HelveticaLTStd-Light"/>
          <w:b/>
          <w:i/>
          <w:color w:val="000000"/>
          <w:sz w:val="20"/>
          <w:szCs w:val="20"/>
        </w:rPr>
        <w:t>Health</w:t>
      </w:r>
      <w:proofErr w:type="spellEnd"/>
      <w:r w:rsidR="001B0A0F">
        <w:rPr>
          <w:rFonts w:ascii="HelveticaLTStd-Light" w:hAnsi="HelveticaLTStd-Light" w:cs="HelveticaLTStd-Light"/>
          <w:color w:val="000000"/>
          <w:sz w:val="20"/>
          <w:szCs w:val="20"/>
        </w:rPr>
        <w:t xml:space="preserve"> -</w:t>
      </w:r>
      <w:r w:rsidR="00347673">
        <w:rPr>
          <w:rFonts w:ascii="HelveticaLTStd-Light" w:hAnsi="HelveticaLTStd-Light" w:cs="HelveticaLTStd-Light"/>
          <w:color w:val="000000"/>
          <w:sz w:val="20"/>
          <w:szCs w:val="20"/>
        </w:rPr>
        <w:t>, construyendo su misión y labor en el derecho humano fundamental de toda mujer y niño de alcanzar el máximo grado posible de salud y la importancia primordial de conseguir la igualdad en materia de salud</w:t>
      </w:r>
      <w:r w:rsidR="001B0A0F">
        <w:rPr>
          <w:rFonts w:ascii="HelveticaLTStd-Light" w:hAnsi="HelveticaLTStd-Light" w:cs="HelveticaLTStd-Light"/>
          <w:color w:val="000000"/>
          <w:sz w:val="20"/>
          <w:szCs w:val="20"/>
        </w:rPr>
        <w:t xml:space="preserve">. </w:t>
      </w:r>
    </w:p>
    <w:p w:rsidR="001B0A0F" w:rsidRDefault="001B0A0F" w:rsidP="00C32640">
      <w:pPr>
        <w:autoSpaceDE w:val="0"/>
        <w:autoSpaceDN w:val="0"/>
        <w:adjustRightInd w:val="0"/>
        <w:spacing w:after="0" w:line="240" w:lineRule="auto"/>
        <w:rPr>
          <w:rFonts w:ascii="HelveticaLTStd-Light" w:hAnsi="HelveticaLTStd-Light" w:cs="HelveticaLTStd-Light"/>
          <w:color w:val="000000"/>
          <w:sz w:val="20"/>
          <w:szCs w:val="20"/>
        </w:rPr>
      </w:pPr>
    </w:p>
    <w:p w:rsidR="00C32640" w:rsidRDefault="001B0A0F" w:rsidP="00C32640">
      <w:pPr>
        <w:autoSpaceDE w:val="0"/>
        <w:autoSpaceDN w:val="0"/>
        <w:adjustRightInd w:val="0"/>
        <w:spacing w:after="0" w:line="240" w:lineRule="auto"/>
        <w:rPr>
          <w:rFonts w:ascii="HelveticaLTStd-Light" w:hAnsi="HelveticaLTStd-Light" w:cs="HelveticaLTStd-Light"/>
          <w:color w:val="000000"/>
          <w:sz w:val="20"/>
          <w:szCs w:val="20"/>
        </w:rPr>
      </w:pPr>
      <w:r>
        <w:rPr>
          <w:rFonts w:ascii="HelveticaLTStd-Light" w:hAnsi="HelveticaLTStd-Light" w:cs="HelveticaLTStd-Light"/>
          <w:color w:val="000000"/>
          <w:sz w:val="20"/>
          <w:szCs w:val="20"/>
        </w:rPr>
        <w:t>Luego de un año de trabajo la Comisión (</w:t>
      </w:r>
      <w:proofErr w:type="spellStart"/>
      <w:r>
        <w:rPr>
          <w:rFonts w:ascii="HelveticaLTStd-Light" w:hAnsi="HelveticaLTStd-Light" w:cs="HelveticaLTStd-Light"/>
          <w:color w:val="000000"/>
          <w:sz w:val="20"/>
          <w:szCs w:val="20"/>
        </w:rPr>
        <w:t>iERG</w:t>
      </w:r>
      <w:proofErr w:type="spellEnd"/>
      <w:r>
        <w:rPr>
          <w:rFonts w:ascii="HelveticaLTStd-Light" w:hAnsi="HelveticaLTStd-Light" w:cs="HelveticaLTStd-Light"/>
          <w:color w:val="000000"/>
          <w:sz w:val="20"/>
          <w:szCs w:val="20"/>
        </w:rPr>
        <w:t>) emitió un informe y 10 recomendaciones para todos los países integrantes de las Naciones Unidas. Cada año, y hasta el 2015, la Comisión produce un informe de avance sobre el importante y retador tema de cómo promover rendición de cuentas por parte de los gobiernos sobre la mejora de la salud materna e infantil.</w:t>
      </w:r>
    </w:p>
    <w:p w:rsidR="001B0A0F" w:rsidRDefault="001B0A0F" w:rsidP="00C32640">
      <w:pPr>
        <w:autoSpaceDE w:val="0"/>
        <w:autoSpaceDN w:val="0"/>
        <w:adjustRightInd w:val="0"/>
        <w:spacing w:after="0" w:line="240" w:lineRule="auto"/>
        <w:rPr>
          <w:rFonts w:ascii="HelveticaLTStd-Light" w:hAnsi="HelveticaLTStd-Light" w:cs="HelveticaLTStd-Light"/>
          <w:color w:val="000000"/>
          <w:sz w:val="20"/>
          <w:szCs w:val="20"/>
        </w:rPr>
      </w:pPr>
    </w:p>
    <w:p w:rsidR="001B0A0F" w:rsidRPr="00C32640" w:rsidRDefault="00347673" w:rsidP="00C32640">
      <w:pPr>
        <w:autoSpaceDE w:val="0"/>
        <w:autoSpaceDN w:val="0"/>
        <w:adjustRightInd w:val="0"/>
        <w:spacing w:after="0" w:line="240" w:lineRule="auto"/>
        <w:rPr>
          <w:rFonts w:ascii="HelveticaLTStd-Light" w:hAnsi="HelveticaLTStd-Light" w:cs="HelveticaLTStd-Light"/>
          <w:color w:val="000000"/>
          <w:sz w:val="20"/>
          <w:szCs w:val="20"/>
        </w:rPr>
      </w:pPr>
      <w:r>
        <w:rPr>
          <w:rFonts w:ascii="HelveticaLTStd-Light" w:hAnsi="HelveticaLTStd-Light" w:cs="HelveticaLTStd-Light"/>
          <w:color w:val="000000"/>
          <w:sz w:val="20"/>
          <w:szCs w:val="20"/>
        </w:rPr>
        <w:t>E</w:t>
      </w:r>
      <w:r w:rsidR="001B0A0F">
        <w:rPr>
          <w:rFonts w:ascii="HelveticaLTStd-Light" w:hAnsi="HelveticaLTStd-Light" w:cs="HelveticaLTStd-Light"/>
          <w:color w:val="000000"/>
          <w:sz w:val="20"/>
          <w:szCs w:val="20"/>
        </w:rPr>
        <w:t xml:space="preserve">l primer informe de avance producido por la Comisión </w:t>
      </w:r>
      <w:r w:rsidR="001B0A0F" w:rsidRPr="001B0A0F">
        <w:rPr>
          <w:rFonts w:ascii="HelveticaLTStd-Light" w:hAnsi="HelveticaLTStd-Light" w:cs="HelveticaLTStd-Light"/>
          <w:color w:val="000000"/>
          <w:sz w:val="20"/>
          <w:szCs w:val="20"/>
        </w:rPr>
        <w:t>de información y rendición de cuentas sobre la salud de las mujeres y de los niños</w:t>
      </w:r>
      <w:r w:rsidR="001B0A0F">
        <w:rPr>
          <w:rFonts w:ascii="HelveticaLTStd-Light" w:hAnsi="HelveticaLTStd-Light" w:cs="HelveticaLTStd-Light"/>
          <w:color w:val="000000"/>
          <w:sz w:val="20"/>
          <w:szCs w:val="20"/>
        </w:rPr>
        <w:t xml:space="preserve"> </w:t>
      </w:r>
      <w:r>
        <w:rPr>
          <w:rFonts w:ascii="HelveticaLTStd-Light" w:hAnsi="HelveticaLTStd-Light" w:cs="HelveticaLTStd-Light"/>
          <w:color w:val="000000"/>
          <w:sz w:val="20"/>
          <w:szCs w:val="20"/>
        </w:rPr>
        <w:t>incorporó la identificación y s</w:t>
      </w:r>
      <w:r w:rsidR="001B0A0F">
        <w:rPr>
          <w:rFonts w:ascii="HelveticaLTStd-Light" w:hAnsi="HelveticaLTStd-Light" w:cs="HelveticaLTStd-Light"/>
          <w:color w:val="000000"/>
          <w:sz w:val="20"/>
          <w:szCs w:val="20"/>
        </w:rPr>
        <w:t>elecci</w:t>
      </w:r>
      <w:r>
        <w:rPr>
          <w:rFonts w:ascii="HelveticaLTStd-Light" w:hAnsi="HelveticaLTStd-Light" w:cs="HelveticaLTStd-Light"/>
          <w:color w:val="000000"/>
          <w:sz w:val="20"/>
          <w:szCs w:val="20"/>
        </w:rPr>
        <w:t xml:space="preserve">ón </w:t>
      </w:r>
      <w:r w:rsidR="001B0A0F">
        <w:rPr>
          <w:rFonts w:ascii="HelveticaLTStd-Light" w:hAnsi="HelveticaLTStd-Light" w:cs="HelveticaLTStd-Light"/>
          <w:color w:val="000000"/>
          <w:sz w:val="20"/>
          <w:szCs w:val="20"/>
        </w:rPr>
        <w:t>de ocho ejemplos a nivel mundial sobre cómo promover participación ciudadana y rendición de cuentas</w:t>
      </w:r>
      <w:r>
        <w:rPr>
          <w:rFonts w:ascii="HelveticaLTStd-Light" w:hAnsi="HelveticaLTStd-Light" w:cs="HelveticaLTStd-Light"/>
          <w:color w:val="000000"/>
          <w:sz w:val="20"/>
          <w:szCs w:val="20"/>
        </w:rPr>
        <w:t xml:space="preserve"> en este importante tema. </w:t>
      </w:r>
      <w:r w:rsidRPr="00347673">
        <w:rPr>
          <w:rFonts w:ascii="HelveticaLTStd-Light" w:hAnsi="HelveticaLTStd-Light" w:cs="HelveticaLTStd-Light"/>
          <w:color w:val="000000"/>
          <w:sz w:val="20"/>
          <w:szCs w:val="20"/>
        </w:rPr>
        <w:t>Constituye para CARE Perú</w:t>
      </w:r>
      <w:r>
        <w:rPr>
          <w:rFonts w:ascii="HelveticaLTStd-Light" w:hAnsi="HelveticaLTStd-Light" w:cs="HelveticaLTStd-Light"/>
          <w:color w:val="000000"/>
          <w:sz w:val="20"/>
          <w:szCs w:val="20"/>
        </w:rPr>
        <w:t>,</w:t>
      </w:r>
      <w:r w:rsidRPr="00347673">
        <w:rPr>
          <w:rFonts w:ascii="HelveticaLTStd-Light" w:hAnsi="HelveticaLTStd-Light" w:cs="HelveticaLTStd-Light"/>
          <w:color w:val="000000"/>
          <w:sz w:val="20"/>
          <w:szCs w:val="20"/>
        </w:rPr>
        <w:t xml:space="preserve"> para el </w:t>
      </w:r>
      <w:proofErr w:type="spellStart"/>
      <w:r w:rsidRPr="00347673">
        <w:rPr>
          <w:rFonts w:ascii="HelveticaLTStd-Light" w:hAnsi="HelveticaLTStd-Light" w:cs="HelveticaLTStd-Light"/>
          <w:color w:val="000000"/>
          <w:sz w:val="20"/>
          <w:szCs w:val="20"/>
        </w:rPr>
        <w:t>ForoSalud</w:t>
      </w:r>
      <w:proofErr w:type="spellEnd"/>
      <w:r w:rsidRPr="00347673">
        <w:rPr>
          <w:rFonts w:ascii="HelveticaLTStd-Light" w:hAnsi="HelveticaLTStd-Light" w:cs="HelveticaLTStd-Light"/>
          <w:color w:val="000000"/>
          <w:sz w:val="20"/>
          <w:szCs w:val="20"/>
        </w:rPr>
        <w:t xml:space="preserve"> </w:t>
      </w:r>
      <w:r>
        <w:rPr>
          <w:rFonts w:ascii="HelveticaLTStd-Light" w:hAnsi="HelveticaLTStd-Light" w:cs="HelveticaLTStd-Light"/>
          <w:color w:val="000000"/>
          <w:sz w:val="20"/>
          <w:szCs w:val="20"/>
        </w:rPr>
        <w:t>– y consideramos que para el Perú -</w:t>
      </w:r>
      <w:r w:rsidRPr="00347673">
        <w:rPr>
          <w:rFonts w:ascii="HelveticaLTStd-Light" w:hAnsi="HelveticaLTStd-Light" w:cs="HelveticaLTStd-Light"/>
          <w:color w:val="000000"/>
          <w:sz w:val="20"/>
          <w:szCs w:val="20"/>
        </w:rPr>
        <w:t>que</w:t>
      </w:r>
      <w:r w:rsidR="001B0A0F">
        <w:rPr>
          <w:rFonts w:ascii="HelveticaLTStd-Light" w:hAnsi="HelveticaLTStd-Light" w:cs="HelveticaLTStd-Light"/>
          <w:color w:val="000000"/>
          <w:sz w:val="20"/>
          <w:szCs w:val="20"/>
        </w:rPr>
        <w:t xml:space="preserve"> la iniciativa de vigilancia ciudadana de la calidad de servicios de salud, impulsada por mujeres lideres de las provincias de Melgar y Azángaro en la región de Puno</w:t>
      </w:r>
      <w:r>
        <w:rPr>
          <w:rFonts w:ascii="HelveticaLTStd-Light" w:hAnsi="HelveticaLTStd-Light" w:cs="HelveticaLTStd-Light"/>
          <w:color w:val="000000"/>
          <w:sz w:val="20"/>
          <w:szCs w:val="20"/>
        </w:rPr>
        <w:t>, haya sido incluida como uno de los ocho casos seleccionados de entre todas las iniciativas revisadas a nivel mundial</w:t>
      </w:r>
      <w:r w:rsidR="00EF40E1">
        <w:rPr>
          <w:rFonts w:ascii="HelveticaLTStd-Light" w:hAnsi="HelveticaLTStd-Light" w:cs="HelveticaLTStd-Light"/>
          <w:color w:val="000000"/>
          <w:sz w:val="20"/>
          <w:szCs w:val="20"/>
        </w:rPr>
        <w:t>:</w:t>
      </w:r>
    </w:p>
    <w:p w:rsidR="00C32640" w:rsidRPr="00C32640" w:rsidRDefault="00C32640" w:rsidP="00313651">
      <w:pPr>
        <w:autoSpaceDE w:val="0"/>
        <w:autoSpaceDN w:val="0"/>
        <w:adjustRightInd w:val="0"/>
        <w:spacing w:after="0" w:line="240" w:lineRule="auto"/>
        <w:rPr>
          <w:rFonts w:ascii="Arial" w:hAnsi="Arial" w:cs="Arial"/>
          <w:b/>
          <w:bCs/>
          <w:color w:val="5592CE"/>
        </w:rPr>
      </w:pPr>
    </w:p>
    <w:p w:rsidR="00313651" w:rsidRPr="00026DA9" w:rsidRDefault="00283985" w:rsidP="00313651">
      <w:pPr>
        <w:autoSpaceDE w:val="0"/>
        <w:autoSpaceDN w:val="0"/>
        <w:adjustRightInd w:val="0"/>
        <w:spacing w:after="0" w:line="240" w:lineRule="auto"/>
        <w:rPr>
          <w:rFonts w:ascii="HelveticaLTStd-Bold" w:hAnsi="HelveticaLTStd-Bold" w:cs="HelveticaLTStd-Bold"/>
          <w:b/>
          <w:bCs/>
          <w:i/>
          <w:color w:val="5592CE"/>
          <w:sz w:val="20"/>
          <w:szCs w:val="20"/>
        </w:rPr>
      </w:pPr>
      <w:r w:rsidRPr="00026DA9">
        <w:rPr>
          <w:rFonts w:ascii="HelveticaLTStd-Bold" w:hAnsi="HelveticaLTStd-Bold" w:cs="HelveticaLTStd-Bold"/>
          <w:b/>
          <w:bCs/>
          <w:i/>
          <w:color w:val="5592CE"/>
          <w:sz w:val="20"/>
          <w:szCs w:val="20"/>
        </w:rPr>
        <w:t>“</w:t>
      </w:r>
      <w:r w:rsidR="00313651" w:rsidRPr="00026DA9">
        <w:rPr>
          <w:rFonts w:ascii="HelveticaLTStd-Bold" w:hAnsi="HelveticaLTStd-Bold" w:cs="HelveticaLTStd-Bold"/>
          <w:b/>
          <w:bCs/>
          <w:i/>
          <w:color w:val="5592CE"/>
          <w:sz w:val="20"/>
          <w:szCs w:val="20"/>
        </w:rPr>
        <w:t>Per</w:t>
      </w:r>
      <w:r w:rsidRPr="00026DA9">
        <w:rPr>
          <w:rFonts w:ascii="HelveticaLTStd-Bold" w:hAnsi="HelveticaLTStd-Bold" w:cs="HelveticaLTStd-Bold"/>
          <w:b/>
          <w:bCs/>
          <w:i/>
          <w:color w:val="5592CE"/>
          <w:sz w:val="20"/>
          <w:szCs w:val="20"/>
        </w:rPr>
        <w:t>ú</w:t>
      </w:r>
      <w:r w:rsidR="00313651" w:rsidRPr="00026DA9">
        <w:rPr>
          <w:rFonts w:ascii="HelveticaLTStd-Bold" w:hAnsi="HelveticaLTStd-Bold" w:cs="HelveticaLTStd-Bold"/>
          <w:b/>
          <w:bCs/>
          <w:i/>
          <w:color w:val="5592CE"/>
          <w:sz w:val="20"/>
          <w:szCs w:val="20"/>
        </w:rPr>
        <w:t xml:space="preserve">: </w:t>
      </w:r>
      <w:r w:rsidR="00347673" w:rsidRPr="00026DA9">
        <w:rPr>
          <w:rFonts w:ascii="HelveticaLTStd-Bold" w:hAnsi="HelveticaLTStd-Bold" w:cs="HelveticaLTStd-Bold"/>
          <w:b/>
          <w:bCs/>
          <w:i/>
          <w:color w:val="5592CE"/>
          <w:sz w:val="20"/>
          <w:szCs w:val="20"/>
        </w:rPr>
        <w:t>ciudadanos y ciudadanas involucrados en la promoción del derecho a la salud</w:t>
      </w:r>
    </w:p>
    <w:p w:rsidR="00313651" w:rsidRPr="00026DA9" w:rsidRDefault="00313651" w:rsidP="00313651">
      <w:pPr>
        <w:autoSpaceDE w:val="0"/>
        <w:autoSpaceDN w:val="0"/>
        <w:adjustRightInd w:val="0"/>
        <w:spacing w:after="0" w:line="240" w:lineRule="auto"/>
        <w:rPr>
          <w:rFonts w:ascii="HelveticaLTStd-Bold" w:hAnsi="HelveticaLTStd-Bold" w:cs="HelveticaLTStd-Bold"/>
          <w:b/>
          <w:bCs/>
          <w:i/>
          <w:color w:val="5592CE"/>
          <w:sz w:val="20"/>
          <w:szCs w:val="20"/>
        </w:rPr>
      </w:pPr>
    </w:p>
    <w:p w:rsidR="00EF40E1" w:rsidRPr="00026DA9" w:rsidRDefault="00313651" w:rsidP="00EF40E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A</w:t>
      </w:r>
      <w:r w:rsidR="00EF40E1" w:rsidRPr="00026DA9">
        <w:rPr>
          <w:rFonts w:ascii="HelveticaLTStd-Light" w:hAnsi="HelveticaLTStd-Light" w:cs="HelveticaLTStd-Light"/>
          <w:i/>
          <w:color w:val="000000"/>
          <w:sz w:val="20"/>
          <w:szCs w:val="20"/>
        </w:rPr>
        <w:t xml:space="preserve">l inicio de la década actual, el </w:t>
      </w:r>
      <w:r w:rsidRPr="00026DA9">
        <w:rPr>
          <w:rFonts w:ascii="HelveticaLTStd-Light" w:hAnsi="HelveticaLTStd-Light" w:cs="HelveticaLTStd-Light"/>
          <w:i/>
          <w:color w:val="000000"/>
          <w:sz w:val="20"/>
          <w:szCs w:val="20"/>
        </w:rPr>
        <w:t xml:space="preserve">25% </w:t>
      </w:r>
      <w:r w:rsidR="00EF40E1" w:rsidRPr="00026DA9">
        <w:rPr>
          <w:rFonts w:ascii="HelveticaLTStd-Light" w:hAnsi="HelveticaLTStd-Light" w:cs="HelveticaLTStd-Light"/>
          <w:i/>
          <w:color w:val="000000"/>
          <w:sz w:val="20"/>
          <w:szCs w:val="20"/>
        </w:rPr>
        <w:t xml:space="preserve">de la población del </w:t>
      </w:r>
      <w:r w:rsidRPr="00026DA9">
        <w:rPr>
          <w:rFonts w:ascii="HelveticaLTStd-Light" w:hAnsi="HelveticaLTStd-Light" w:cs="HelveticaLTStd-Light"/>
          <w:i/>
          <w:color w:val="000000"/>
          <w:sz w:val="20"/>
          <w:szCs w:val="20"/>
        </w:rPr>
        <w:t>Per</w:t>
      </w:r>
      <w:r w:rsidR="00EF40E1" w:rsidRPr="00026DA9">
        <w:rPr>
          <w:rFonts w:ascii="HelveticaLTStd-Light" w:hAnsi="HelveticaLTStd-Light" w:cs="HelveticaLTStd-Light"/>
          <w:i/>
          <w:color w:val="000000"/>
          <w:sz w:val="20"/>
          <w:szCs w:val="20"/>
        </w:rPr>
        <w:t>ú</w:t>
      </w:r>
      <w:r w:rsidRPr="00026DA9">
        <w:rPr>
          <w:rFonts w:ascii="HelveticaLTStd-Light" w:hAnsi="HelveticaLTStd-Light" w:cs="HelveticaLTStd-Light"/>
          <w:i/>
          <w:color w:val="000000"/>
          <w:sz w:val="20"/>
          <w:szCs w:val="20"/>
        </w:rPr>
        <w:t xml:space="preserve"> (</w:t>
      </w:r>
      <w:r w:rsidR="00EF40E1" w:rsidRPr="00026DA9">
        <w:rPr>
          <w:rFonts w:ascii="HelveticaLTStd-Light" w:hAnsi="HelveticaLTStd-Light" w:cs="HelveticaLTStd-Light"/>
          <w:i/>
          <w:color w:val="000000"/>
          <w:sz w:val="20"/>
          <w:szCs w:val="20"/>
        </w:rPr>
        <w:t xml:space="preserve">cerca a </w:t>
      </w:r>
      <w:r w:rsidRPr="00026DA9">
        <w:rPr>
          <w:rFonts w:ascii="HelveticaLTStd-Light" w:hAnsi="HelveticaLTStd-Light" w:cs="HelveticaLTStd-Light"/>
          <w:i/>
          <w:color w:val="000000"/>
          <w:sz w:val="20"/>
          <w:szCs w:val="20"/>
        </w:rPr>
        <w:t>6.5 mill</w:t>
      </w:r>
      <w:r w:rsidR="00EF40E1" w:rsidRPr="00026DA9">
        <w:rPr>
          <w:rFonts w:ascii="HelveticaLTStd-Light" w:hAnsi="HelveticaLTStd-Light" w:cs="HelveticaLTStd-Light"/>
          <w:i/>
          <w:color w:val="000000"/>
          <w:sz w:val="20"/>
          <w:szCs w:val="20"/>
        </w:rPr>
        <w:t>ones de personas</w:t>
      </w:r>
      <w:r w:rsidRPr="00026DA9">
        <w:rPr>
          <w:rFonts w:ascii="HelveticaLTStd-Light" w:hAnsi="HelveticaLTStd-Light" w:cs="HelveticaLTStd-Light"/>
          <w:i/>
          <w:color w:val="000000"/>
          <w:sz w:val="20"/>
          <w:szCs w:val="20"/>
        </w:rPr>
        <w:t xml:space="preserve">) </w:t>
      </w:r>
      <w:r w:rsidR="00EF40E1" w:rsidRPr="00026DA9">
        <w:rPr>
          <w:rFonts w:ascii="HelveticaLTStd-Light" w:hAnsi="HelveticaLTStd-Light" w:cs="HelveticaLTStd-Light"/>
          <w:i/>
          <w:color w:val="000000"/>
          <w:sz w:val="20"/>
          <w:szCs w:val="20"/>
        </w:rPr>
        <w:t>no tenía acceso a servicios de salud</w:t>
      </w:r>
      <w:r w:rsidRPr="00026DA9">
        <w:rPr>
          <w:rFonts w:ascii="HelveticaLTStd-Light" w:hAnsi="HelveticaLTStd-Light" w:cs="HelveticaLTStd-Light"/>
          <w:i/>
          <w:color w:val="000000"/>
          <w:sz w:val="20"/>
          <w:szCs w:val="20"/>
        </w:rPr>
        <w:t xml:space="preserve">. </w:t>
      </w:r>
      <w:r w:rsidR="00EF40E1" w:rsidRPr="00026DA9">
        <w:rPr>
          <w:rFonts w:ascii="HelveticaLTStd-Light" w:hAnsi="HelveticaLTStd-Light" w:cs="HelveticaLTStd-Light"/>
          <w:i/>
          <w:color w:val="000000"/>
          <w:sz w:val="20"/>
          <w:szCs w:val="20"/>
        </w:rPr>
        <w:t xml:space="preserve">A pesar del progreso alcanzado </w:t>
      </w:r>
      <w:r w:rsidR="00283985" w:rsidRPr="00026DA9">
        <w:rPr>
          <w:rFonts w:ascii="HelveticaLTStd-Light" w:hAnsi="HelveticaLTStd-Light" w:cs="HelveticaLTStd-Light"/>
          <w:i/>
          <w:color w:val="000000"/>
          <w:sz w:val="20"/>
          <w:szCs w:val="20"/>
        </w:rPr>
        <w:t>por</w:t>
      </w:r>
      <w:r w:rsidR="00EF40E1" w:rsidRPr="00026DA9">
        <w:rPr>
          <w:rFonts w:ascii="HelveticaLTStd-Light" w:hAnsi="HelveticaLTStd-Light" w:cs="HelveticaLTStd-Light"/>
          <w:i/>
          <w:color w:val="000000"/>
          <w:sz w:val="20"/>
          <w:szCs w:val="20"/>
        </w:rPr>
        <w:t xml:space="preserve"> </w:t>
      </w:r>
      <w:r w:rsidR="00283985" w:rsidRPr="00026DA9">
        <w:rPr>
          <w:rFonts w:ascii="HelveticaLTStd-Light" w:hAnsi="HelveticaLTStd-Light" w:cs="HelveticaLTStd-Light"/>
          <w:i/>
          <w:color w:val="000000"/>
          <w:sz w:val="20"/>
          <w:szCs w:val="20"/>
        </w:rPr>
        <w:t>Perú</w:t>
      </w:r>
      <w:r w:rsidR="00EF40E1" w:rsidRPr="00026DA9">
        <w:rPr>
          <w:rFonts w:ascii="HelveticaLTStd-Light" w:hAnsi="HelveticaLTStd-Light" w:cs="HelveticaLTStd-Light"/>
          <w:i/>
          <w:color w:val="000000"/>
          <w:sz w:val="20"/>
          <w:szCs w:val="20"/>
        </w:rPr>
        <w:t xml:space="preserve"> hacia el ODM 5 </w:t>
      </w:r>
    </w:p>
    <w:p w:rsidR="00EF40E1" w:rsidRPr="00026DA9" w:rsidRDefault="00313651" w:rsidP="00EF40E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w:t>
      </w:r>
      <w:proofErr w:type="gramStart"/>
      <w:r w:rsidR="00EF40E1" w:rsidRPr="00026DA9">
        <w:rPr>
          <w:rFonts w:ascii="HelveticaLTStd-Light" w:hAnsi="HelveticaLTStd-Light" w:cs="HelveticaLTStd-Light"/>
          <w:i/>
          <w:color w:val="000000"/>
          <w:sz w:val="20"/>
          <w:szCs w:val="20"/>
        </w:rPr>
        <w:t>la</w:t>
      </w:r>
      <w:proofErr w:type="gramEnd"/>
      <w:r w:rsidR="00EF40E1" w:rsidRPr="00026DA9">
        <w:rPr>
          <w:rFonts w:ascii="HelveticaLTStd-Light" w:hAnsi="HelveticaLTStd-Light" w:cs="HelveticaLTStd-Light"/>
          <w:i/>
          <w:color w:val="000000"/>
          <w:sz w:val="20"/>
          <w:szCs w:val="20"/>
        </w:rPr>
        <w:t xml:space="preserve"> reducción de la razón de mortalidad maternal a 66 muertes por cada </w:t>
      </w:r>
      <w:r w:rsidRPr="00026DA9">
        <w:rPr>
          <w:rFonts w:ascii="HelveticaLTStd-Light" w:hAnsi="HelveticaLTStd-Light" w:cs="HelveticaLTStd-Light"/>
          <w:i/>
          <w:color w:val="000000"/>
          <w:sz w:val="20"/>
          <w:szCs w:val="20"/>
        </w:rPr>
        <w:t xml:space="preserve">100 000 </w:t>
      </w:r>
      <w:r w:rsidR="00EF40E1" w:rsidRPr="00026DA9">
        <w:rPr>
          <w:rFonts w:ascii="HelveticaLTStd-Light" w:hAnsi="HelveticaLTStd-Light" w:cs="HelveticaLTStd-Light"/>
          <w:i/>
          <w:color w:val="000000"/>
          <w:sz w:val="20"/>
          <w:szCs w:val="20"/>
        </w:rPr>
        <w:t>nacidos vivos</w:t>
      </w:r>
      <w:r w:rsidRPr="00026DA9">
        <w:rPr>
          <w:rFonts w:ascii="HelveticaLTStd-Light" w:hAnsi="HelveticaLTStd-Light" w:cs="HelveticaLTStd-Light"/>
          <w:i/>
          <w:color w:val="000000"/>
          <w:sz w:val="20"/>
          <w:szCs w:val="20"/>
        </w:rPr>
        <w:t xml:space="preserve">), </w:t>
      </w:r>
      <w:r w:rsidR="00EF40E1" w:rsidRPr="00026DA9">
        <w:rPr>
          <w:rFonts w:ascii="HelveticaLTStd-Light" w:hAnsi="HelveticaLTStd-Light" w:cs="HelveticaLTStd-Light"/>
          <w:i/>
          <w:color w:val="000000"/>
          <w:sz w:val="20"/>
          <w:szCs w:val="20"/>
        </w:rPr>
        <w:t>la incidencia de muertes maternas continúa siendo alta, especialmente en las áreas rurales y de mayor pobreza</w:t>
      </w:r>
      <w:r w:rsidRPr="00026DA9">
        <w:rPr>
          <w:rFonts w:ascii="HelveticaLTStd-Light" w:hAnsi="HelveticaLTStd-Light" w:cs="HelveticaLTStd-Light"/>
          <w:i/>
          <w:color w:val="000000"/>
          <w:sz w:val="20"/>
          <w:szCs w:val="20"/>
        </w:rPr>
        <w:t xml:space="preserve">. </w:t>
      </w:r>
      <w:r w:rsidR="00EF40E1" w:rsidRPr="00026DA9">
        <w:rPr>
          <w:rFonts w:ascii="HelveticaLTStd-Light" w:hAnsi="HelveticaLTStd-Light" w:cs="HelveticaLTStd-Light"/>
          <w:i/>
          <w:color w:val="000000"/>
          <w:sz w:val="20"/>
          <w:szCs w:val="20"/>
        </w:rPr>
        <w:t>La falta de demanda y limitado acceso a servicios de salud de calidad y con dignidad para las mujeres que viven en dichas áreas, especialmente para las mujeres indígenas que no hablan español, es también afectado por la percepción y casos de maltrato que sufren dentro de los establecimientos de salud.</w:t>
      </w:r>
    </w:p>
    <w:p w:rsidR="00EF40E1" w:rsidRPr="00026DA9" w:rsidRDefault="00EF40E1" w:rsidP="00EF40E1">
      <w:pPr>
        <w:autoSpaceDE w:val="0"/>
        <w:autoSpaceDN w:val="0"/>
        <w:adjustRightInd w:val="0"/>
        <w:spacing w:after="0" w:line="240" w:lineRule="auto"/>
        <w:rPr>
          <w:rFonts w:ascii="HelveticaLTStd-Light" w:hAnsi="HelveticaLTStd-Light" w:cs="HelveticaLTStd-Light"/>
          <w:i/>
          <w:color w:val="000000"/>
          <w:sz w:val="20"/>
          <w:szCs w:val="20"/>
        </w:rPr>
      </w:pPr>
    </w:p>
    <w:p w:rsidR="00313651" w:rsidRPr="00026DA9" w:rsidRDefault="00EF40E1" w:rsidP="0031365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 xml:space="preserve">Durante los últimos años existe un creciente consenso internacional sobre la importancia fundamental de la participación ciudadana para asegurar la legitimidad y </w:t>
      </w:r>
      <w:proofErr w:type="spellStart"/>
      <w:r w:rsidRPr="00026DA9">
        <w:rPr>
          <w:rFonts w:ascii="HelveticaLTStd-Light" w:hAnsi="HelveticaLTStd-Light" w:cs="HelveticaLTStd-Light"/>
          <w:i/>
          <w:color w:val="000000"/>
          <w:sz w:val="20"/>
          <w:szCs w:val="20"/>
        </w:rPr>
        <w:t>sosteniblidad</w:t>
      </w:r>
      <w:proofErr w:type="spellEnd"/>
      <w:r w:rsidRPr="00026DA9">
        <w:rPr>
          <w:rFonts w:ascii="HelveticaLTStd-Light" w:hAnsi="HelveticaLTStd-Light" w:cs="HelveticaLTStd-Light"/>
          <w:i/>
          <w:color w:val="000000"/>
          <w:sz w:val="20"/>
          <w:szCs w:val="20"/>
        </w:rPr>
        <w:t xml:space="preserve"> de las políticas sociales.</w:t>
      </w:r>
      <w:r w:rsidR="00313651" w:rsidRPr="00026DA9">
        <w:rPr>
          <w:rFonts w:ascii="HelveticaLTStd-Light" w:hAnsi="HelveticaLTStd-Light" w:cs="HelveticaLTStd-Light"/>
          <w:i/>
          <w:color w:val="000000"/>
          <w:sz w:val="20"/>
          <w:szCs w:val="20"/>
        </w:rPr>
        <w:t xml:space="preserve"> </w:t>
      </w:r>
    </w:p>
    <w:p w:rsidR="00313651" w:rsidRPr="00026DA9" w:rsidRDefault="00313651" w:rsidP="00313651">
      <w:pPr>
        <w:autoSpaceDE w:val="0"/>
        <w:autoSpaceDN w:val="0"/>
        <w:adjustRightInd w:val="0"/>
        <w:spacing w:after="0" w:line="240" w:lineRule="auto"/>
        <w:rPr>
          <w:rFonts w:ascii="HelveticaLTStd-Light" w:hAnsi="HelveticaLTStd-Light" w:cs="HelveticaLTStd-Light"/>
          <w:i/>
          <w:color w:val="000000"/>
          <w:sz w:val="20"/>
          <w:szCs w:val="20"/>
        </w:rPr>
      </w:pPr>
    </w:p>
    <w:p w:rsidR="00313651" w:rsidRPr="00026DA9" w:rsidRDefault="00EF40E1" w:rsidP="0031365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Voces Participativas es un proyecto que inició el 2008 e impulsa el monitoreo ciudadano de los servicios de salud</w:t>
      </w:r>
      <w:r w:rsidR="00A75148" w:rsidRPr="00026DA9">
        <w:rPr>
          <w:rFonts w:ascii="HelveticaLTStd-Light" w:hAnsi="HelveticaLTStd-Light" w:cs="HelveticaLTStd-Light"/>
          <w:i/>
          <w:color w:val="000000"/>
          <w:sz w:val="20"/>
          <w:szCs w:val="20"/>
        </w:rPr>
        <w:t xml:space="preserve">, buscando promover una mayor capacidad de respuesta de las organizaciones del sistema de salud a los derechos y necesidades de </w:t>
      </w:r>
      <w:proofErr w:type="spellStart"/>
      <w:r w:rsidR="00A75148" w:rsidRPr="00026DA9">
        <w:rPr>
          <w:rFonts w:ascii="HelveticaLTStd-Light" w:hAnsi="HelveticaLTStd-Light" w:cs="HelveticaLTStd-Light"/>
          <w:i/>
          <w:color w:val="000000"/>
          <w:sz w:val="20"/>
          <w:szCs w:val="20"/>
        </w:rPr>
        <w:t>l@s</w:t>
      </w:r>
      <w:proofErr w:type="spellEnd"/>
      <w:r w:rsidR="00A75148" w:rsidRPr="00026DA9">
        <w:rPr>
          <w:rFonts w:ascii="HelveticaLTStd-Light" w:hAnsi="HelveticaLTStd-Light" w:cs="HelveticaLTStd-Light"/>
          <w:i/>
          <w:color w:val="000000"/>
          <w:sz w:val="20"/>
          <w:szCs w:val="20"/>
        </w:rPr>
        <w:t xml:space="preserve"> </w:t>
      </w:r>
      <w:proofErr w:type="spellStart"/>
      <w:r w:rsidR="00A75148" w:rsidRPr="00026DA9">
        <w:rPr>
          <w:rFonts w:ascii="HelveticaLTStd-Light" w:hAnsi="HelveticaLTStd-Light" w:cs="HelveticaLTStd-Light"/>
          <w:i/>
          <w:color w:val="000000"/>
          <w:sz w:val="20"/>
          <w:szCs w:val="20"/>
        </w:rPr>
        <w:t>peruna@s</w:t>
      </w:r>
      <w:proofErr w:type="spellEnd"/>
      <w:r w:rsidR="00A75148" w:rsidRPr="00026DA9">
        <w:rPr>
          <w:rFonts w:ascii="HelveticaLTStd-Light" w:hAnsi="HelveticaLTStd-Light" w:cs="HelveticaLTStd-Light"/>
          <w:i/>
          <w:color w:val="000000"/>
          <w:sz w:val="20"/>
          <w:szCs w:val="20"/>
        </w:rPr>
        <w:t>, especialmente de quienes viven en condiciones de pobreza. La iniciativa de vigilancia ciudadana es liderada por mujeres indígenas representantes de sus comunidades rurales en Puno, quienes fortalecen sus competencias para observar / monitorizar la calidad y aceptabilidad de los servicios de salud y para promover los derechos en salud de las personas usuarias de los servicios.</w:t>
      </w:r>
      <w:r w:rsidR="00313651" w:rsidRPr="00026DA9">
        <w:rPr>
          <w:rFonts w:ascii="HelveticaLTStd-Light" w:hAnsi="HelveticaLTStd-Light" w:cs="HelveticaLTStd-Light"/>
          <w:i/>
          <w:color w:val="000000"/>
          <w:sz w:val="20"/>
          <w:szCs w:val="20"/>
        </w:rPr>
        <w:t xml:space="preserve"> </w:t>
      </w:r>
      <w:r w:rsidR="00A75148" w:rsidRPr="00026DA9">
        <w:rPr>
          <w:rFonts w:ascii="HelveticaLTStd-Light" w:hAnsi="HelveticaLTStd-Light" w:cs="HelveticaLTStd-Light"/>
          <w:i/>
          <w:color w:val="000000"/>
          <w:sz w:val="20"/>
          <w:szCs w:val="20"/>
        </w:rPr>
        <w:t xml:space="preserve">Luego de participar en </w:t>
      </w:r>
      <w:r w:rsidR="00A75148" w:rsidRPr="00026DA9">
        <w:rPr>
          <w:rFonts w:ascii="HelveticaLTStd-Light" w:hAnsi="HelveticaLTStd-Light" w:cs="HelveticaLTStd-Light"/>
          <w:i/>
          <w:color w:val="000000"/>
          <w:sz w:val="20"/>
          <w:szCs w:val="20"/>
        </w:rPr>
        <w:lastRenderedPageBreak/>
        <w:t>una serie de talleres de desarrollo de competencias, estas “vigilantes ciudadanas” visitan establecimientos de salud dos a tres veces cada semana. Permanecen cerca de seis horas en cada visita, haciendo observación directa de criterios de calidad y dignidad en la atención establecidos previamente por ellas y dialogando con las usuarias de los servicios en su propio idioma</w:t>
      </w:r>
      <w:r w:rsidR="00313651" w:rsidRPr="00026DA9">
        <w:rPr>
          <w:rFonts w:ascii="HelveticaLTStd-Light" w:hAnsi="HelveticaLTStd-Light" w:cs="HelveticaLTStd-Light"/>
          <w:i/>
          <w:color w:val="000000"/>
          <w:sz w:val="20"/>
          <w:szCs w:val="20"/>
        </w:rPr>
        <w:t xml:space="preserve">. </w:t>
      </w:r>
    </w:p>
    <w:p w:rsidR="00313651" w:rsidRPr="00026DA9" w:rsidRDefault="00313651" w:rsidP="00313651">
      <w:pPr>
        <w:autoSpaceDE w:val="0"/>
        <w:autoSpaceDN w:val="0"/>
        <w:adjustRightInd w:val="0"/>
        <w:spacing w:after="0" w:line="240" w:lineRule="auto"/>
        <w:rPr>
          <w:rFonts w:ascii="HelveticaLTStd-Light" w:hAnsi="HelveticaLTStd-Light" w:cs="HelveticaLTStd-Light"/>
          <w:i/>
          <w:color w:val="000000"/>
          <w:sz w:val="20"/>
          <w:szCs w:val="20"/>
        </w:rPr>
      </w:pPr>
    </w:p>
    <w:p w:rsidR="00EC0721" w:rsidRPr="00026DA9" w:rsidRDefault="00A75148" w:rsidP="00EC072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 xml:space="preserve">Sobre la base de sus hallazgos, cada pareja de vigilantes genera informes de visita y cada mes todos los informes son analizados colectivamente, con la facilitación de CARE Perú, el </w:t>
      </w:r>
      <w:proofErr w:type="spellStart"/>
      <w:r w:rsidRPr="00026DA9">
        <w:rPr>
          <w:rFonts w:ascii="HelveticaLTStd-Light" w:hAnsi="HelveticaLTStd-Light" w:cs="HelveticaLTStd-Light"/>
          <w:i/>
          <w:color w:val="000000"/>
          <w:sz w:val="20"/>
          <w:szCs w:val="20"/>
        </w:rPr>
        <w:t>ForoSalud</w:t>
      </w:r>
      <w:proofErr w:type="spellEnd"/>
      <w:r w:rsidRPr="00026DA9">
        <w:rPr>
          <w:rFonts w:ascii="HelveticaLTStd-Light" w:hAnsi="HelveticaLTStd-Light" w:cs="HelveticaLTStd-Light"/>
          <w:i/>
          <w:color w:val="000000"/>
          <w:sz w:val="20"/>
          <w:szCs w:val="20"/>
        </w:rPr>
        <w:t xml:space="preserve"> – la más extendida red de organizaciones de sociedad civil en salud - y la Defensoría del Pueblo. Los hallazgos – prácticas y actitudes positivas y negativas del personal de salud o problemas del funcionamiento del sistema y sus programas – son priorizados</w:t>
      </w:r>
      <w:r w:rsidR="00EC0721" w:rsidRPr="00026DA9">
        <w:rPr>
          <w:rFonts w:ascii="HelveticaLTStd-Light" w:hAnsi="HelveticaLTStd-Light" w:cs="HelveticaLTStd-Light"/>
          <w:i/>
          <w:color w:val="000000"/>
          <w:sz w:val="20"/>
          <w:szCs w:val="20"/>
        </w:rPr>
        <w:t xml:space="preserve"> colectivamente, y luego son llevados a una sesión de diálogo con </w:t>
      </w:r>
      <w:proofErr w:type="spellStart"/>
      <w:r w:rsidR="00EC0721" w:rsidRPr="00026DA9">
        <w:rPr>
          <w:rFonts w:ascii="HelveticaLTStd-Light" w:hAnsi="HelveticaLTStd-Light" w:cs="HelveticaLTStd-Light"/>
          <w:i/>
          <w:color w:val="000000"/>
          <w:sz w:val="20"/>
          <w:szCs w:val="20"/>
        </w:rPr>
        <w:t>l@s</w:t>
      </w:r>
      <w:proofErr w:type="spellEnd"/>
      <w:r w:rsidR="00EC0721" w:rsidRPr="00026DA9">
        <w:rPr>
          <w:rFonts w:ascii="HelveticaLTStd-Light" w:hAnsi="HelveticaLTStd-Light" w:cs="HelveticaLTStd-Light"/>
          <w:i/>
          <w:color w:val="000000"/>
          <w:sz w:val="20"/>
          <w:szCs w:val="20"/>
        </w:rPr>
        <w:t xml:space="preserve"> integrantes del equipo de salud y sus autoridades. Mediante negociación con las autoridades de salud se acuerdan medidas para fortalecer lo bueno y abordar lo malo. La implementación efectiva de los cambios es motivo de nuevas visitas de monitoreo y observación.</w:t>
      </w:r>
    </w:p>
    <w:p w:rsidR="00313651" w:rsidRPr="00026DA9" w:rsidRDefault="00313651" w:rsidP="0031365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 xml:space="preserve"> </w:t>
      </w:r>
    </w:p>
    <w:p w:rsidR="00EC0721" w:rsidRPr="00026DA9" w:rsidRDefault="00EC0721" w:rsidP="00313651">
      <w:pPr>
        <w:autoSpaceDE w:val="0"/>
        <w:autoSpaceDN w:val="0"/>
        <w:adjustRightInd w:val="0"/>
        <w:spacing w:after="0" w:line="240" w:lineRule="auto"/>
        <w:rPr>
          <w:rFonts w:ascii="HelveticaLTStd-Light" w:hAnsi="HelveticaLTStd-Light" w:cs="HelveticaLTStd-Light"/>
          <w:i/>
          <w:color w:val="000000"/>
          <w:sz w:val="20"/>
          <w:szCs w:val="20"/>
        </w:rPr>
      </w:pPr>
      <w:r w:rsidRPr="00026DA9">
        <w:rPr>
          <w:rFonts w:ascii="HelveticaLTStd-Light" w:hAnsi="HelveticaLTStd-Light" w:cs="HelveticaLTStd-Light"/>
          <w:i/>
          <w:color w:val="000000"/>
          <w:sz w:val="20"/>
          <w:szCs w:val="20"/>
        </w:rPr>
        <w:t xml:space="preserve">Las evaluaciones realizadas a la iniciativa de vigilancia ciudadana evidencian resultados muy positivos, especialmente en lo que refiere a los procesos de empoderamiento vividos por </w:t>
      </w:r>
    </w:p>
    <w:p w:rsidR="00313651" w:rsidRPr="00026DA9" w:rsidRDefault="00EC0721" w:rsidP="00313651">
      <w:pPr>
        <w:autoSpaceDE w:val="0"/>
        <w:autoSpaceDN w:val="0"/>
        <w:adjustRightInd w:val="0"/>
        <w:spacing w:after="0" w:line="240" w:lineRule="auto"/>
        <w:rPr>
          <w:rFonts w:ascii="HelveticaLTStd-Light" w:hAnsi="HelveticaLTStd-Light" w:cs="HelveticaLTStd-Light"/>
          <w:i/>
          <w:color w:val="000000"/>
          <w:sz w:val="20"/>
          <w:szCs w:val="20"/>
        </w:rPr>
      </w:pPr>
      <w:proofErr w:type="gramStart"/>
      <w:r w:rsidRPr="00026DA9">
        <w:rPr>
          <w:rFonts w:ascii="HelveticaLTStd-Light" w:hAnsi="HelveticaLTStd-Light" w:cs="HelveticaLTStd-Light"/>
          <w:i/>
          <w:color w:val="000000"/>
          <w:sz w:val="20"/>
          <w:szCs w:val="20"/>
        </w:rPr>
        <w:t>las</w:t>
      </w:r>
      <w:proofErr w:type="gramEnd"/>
      <w:r w:rsidRPr="00026DA9">
        <w:rPr>
          <w:rFonts w:ascii="HelveticaLTStd-Light" w:hAnsi="HelveticaLTStd-Light" w:cs="HelveticaLTStd-Light"/>
          <w:i/>
          <w:color w:val="000000"/>
          <w:sz w:val="20"/>
          <w:szCs w:val="20"/>
        </w:rPr>
        <w:t xml:space="preserve"> mujeres. Estos incluyen un mayor conocimiento de los derechos de las mujeres, por parte de </w:t>
      </w:r>
      <w:proofErr w:type="spellStart"/>
      <w:r w:rsidRPr="00026DA9">
        <w:rPr>
          <w:rFonts w:ascii="HelveticaLTStd-Light" w:hAnsi="HelveticaLTStd-Light" w:cs="HelveticaLTStd-Light"/>
          <w:i/>
          <w:color w:val="000000"/>
          <w:sz w:val="20"/>
          <w:szCs w:val="20"/>
        </w:rPr>
        <w:t>l@s</w:t>
      </w:r>
      <w:proofErr w:type="spellEnd"/>
      <w:r w:rsidRPr="00026DA9">
        <w:rPr>
          <w:rFonts w:ascii="HelveticaLTStd-Light" w:hAnsi="HelveticaLTStd-Light" w:cs="HelveticaLTStd-Light"/>
          <w:i/>
          <w:color w:val="000000"/>
          <w:sz w:val="20"/>
          <w:szCs w:val="20"/>
        </w:rPr>
        <w:t xml:space="preserve"> </w:t>
      </w:r>
      <w:proofErr w:type="spellStart"/>
      <w:r w:rsidRPr="00026DA9">
        <w:rPr>
          <w:rFonts w:ascii="HelveticaLTStd-Light" w:hAnsi="HelveticaLTStd-Light" w:cs="HelveticaLTStd-Light"/>
          <w:i/>
          <w:color w:val="000000"/>
          <w:sz w:val="20"/>
          <w:szCs w:val="20"/>
        </w:rPr>
        <w:t>prestador@s</w:t>
      </w:r>
      <w:proofErr w:type="spellEnd"/>
      <w:r w:rsidRPr="00026DA9">
        <w:rPr>
          <w:rFonts w:ascii="HelveticaLTStd-Light" w:hAnsi="HelveticaLTStd-Light" w:cs="HelveticaLTStd-Light"/>
          <w:i/>
          <w:color w:val="000000"/>
          <w:sz w:val="20"/>
          <w:szCs w:val="20"/>
        </w:rPr>
        <w:t xml:space="preserve"> de salud</w:t>
      </w:r>
      <w:r w:rsidR="00E31FC6" w:rsidRPr="00026DA9">
        <w:rPr>
          <w:rFonts w:ascii="HelveticaLTStd-Light" w:hAnsi="HelveticaLTStd-Light" w:cs="HelveticaLTStd-Light"/>
          <w:i/>
          <w:color w:val="000000"/>
          <w:sz w:val="20"/>
          <w:szCs w:val="20"/>
        </w:rPr>
        <w:t xml:space="preserve">, autoridades locales y </w:t>
      </w:r>
      <w:proofErr w:type="spellStart"/>
      <w:r w:rsidR="00E31FC6" w:rsidRPr="00026DA9">
        <w:rPr>
          <w:rFonts w:ascii="HelveticaLTStd-Light" w:hAnsi="HelveticaLTStd-Light" w:cs="HelveticaLTStd-Light"/>
          <w:i/>
          <w:color w:val="000000"/>
          <w:sz w:val="20"/>
          <w:szCs w:val="20"/>
        </w:rPr>
        <w:t>funcionari@s</w:t>
      </w:r>
      <w:proofErr w:type="spellEnd"/>
      <w:r w:rsidR="00E31FC6" w:rsidRPr="00026DA9">
        <w:rPr>
          <w:rFonts w:ascii="HelveticaLTStd-Light" w:hAnsi="HelveticaLTStd-Light" w:cs="HelveticaLTStd-Light"/>
          <w:i/>
          <w:color w:val="000000"/>
          <w:sz w:val="20"/>
          <w:szCs w:val="20"/>
        </w:rPr>
        <w:t xml:space="preserve"> de la </w:t>
      </w:r>
      <w:proofErr w:type="spellStart"/>
      <w:r w:rsidR="00E31FC6" w:rsidRPr="00026DA9">
        <w:rPr>
          <w:rFonts w:ascii="HelveticaLTStd-Light" w:hAnsi="HelveticaLTStd-Light" w:cs="HelveticaLTStd-Light"/>
          <w:i/>
          <w:color w:val="000000"/>
          <w:sz w:val="20"/>
          <w:szCs w:val="20"/>
        </w:rPr>
        <w:t>Defesoría</w:t>
      </w:r>
      <w:proofErr w:type="spellEnd"/>
      <w:r w:rsidR="00E31FC6" w:rsidRPr="00026DA9">
        <w:rPr>
          <w:rFonts w:ascii="HelveticaLTStd-Light" w:hAnsi="HelveticaLTStd-Light" w:cs="HelveticaLTStd-Light"/>
          <w:i/>
          <w:color w:val="000000"/>
          <w:sz w:val="20"/>
          <w:szCs w:val="20"/>
        </w:rPr>
        <w:t xml:space="preserve"> del Pueblo, así como un mayor conocimiento en las mujeres – líderes indígenas rurales – sobre sus derechos y necesidades en salud y las normas que los consagran. Personal de salud que ha interactuado con las vigilantes evidencian mejores actitudes y una mayor capacidad de respuesta a las necesidades y expectativas de las mujeres indígenas, que incluye una mayor capacidad para promover una mayor pertinencia inter-cultural de los servicios. Las mujeres de las comunidades rurales evidencian una mayor satisfacción con los servicios de salud y se registra un increment</w:t>
      </w:r>
      <w:r w:rsidR="00283985" w:rsidRPr="00026DA9">
        <w:rPr>
          <w:rFonts w:ascii="HelveticaLTStd-Light" w:hAnsi="HelveticaLTStd-Light" w:cs="HelveticaLTStd-Light"/>
          <w:i/>
          <w:color w:val="000000"/>
          <w:sz w:val="20"/>
          <w:szCs w:val="20"/>
        </w:rPr>
        <w:t>o</w:t>
      </w:r>
      <w:r w:rsidR="00E31FC6" w:rsidRPr="00026DA9">
        <w:rPr>
          <w:rFonts w:ascii="HelveticaLTStd-Light" w:hAnsi="HelveticaLTStd-Light" w:cs="HelveticaLTStd-Light"/>
          <w:i/>
          <w:color w:val="000000"/>
          <w:sz w:val="20"/>
          <w:szCs w:val="20"/>
        </w:rPr>
        <w:t xml:space="preserve"> en la demanda de servicios de salud reproductiv</w:t>
      </w:r>
      <w:r w:rsidR="00283985" w:rsidRPr="00026DA9">
        <w:rPr>
          <w:rFonts w:ascii="HelveticaLTStd-Light" w:hAnsi="HelveticaLTStd-Light" w:cs="HelveticaLTStd-Light"/>
          <w:i/>
          <w:color w:val="000000"/>
          <w:sz w:val="20"/>
          <w:szCs w:val="20"/>
        </w:rPr>
        <w:t>a</w:t>
      </w:r>
      <w:r w:rsidR="00E31FC6" w:rsidRPr="00026DA9">
        <w:rPr>
          <w:rFonts w:ascii="HelveticaLTStd-Light" w:hAnsi="HelveticaLTStd-Light" w:cs="HelveticaLTStd-Light"/>
          <w:i/>
          <w:color w:val="000000"/>
          <w:sz w:val="20"/>
          <w:szCs w:val="20"/>
        </w:rPr>
        <w:t>. Más aún</w:t>
      </w:r>
      <w:r w:rsidR="00313651" w:rsidRPr="00026DA9">
        <w:rPr>
          <w:rFonts w:ascii="HelveticaLTStd-Light" w:hAnsi="HelveticaLTStd-Light" w:cs="HelveticaLTStd-Light"/>
          <w:i/>
          <w:color w:val="000000"/>
          <w:sz w:val="20"/>
          <w:szCs w:val="20"/>
        </w:rPr>
        <w:t xml:space="preserve">, </w:t>
      </w:r>
      <w:r w:rsidR="00E31FC6" w:rsidRPr="00026DA9">
        <w:rPr>
          <w:rFonts w:ascii="HelveticaLTStd-Light" w:hAnsi="HelveticaLTStd-Light" w:cs="HelveticaLTStd-Light"/>
          <w:i/>
          <w:color w:val="000000"/>
          <w:sz w:val="20"/>
          <w:szCs w:val="20"/>
        </w:rPr>
        <w:t>la iniciativa ha generado nuevos espacios y mecanismos para un diálogo sistemático y sostenido sobre lo que las mujeres esperan del sistema de salud y sobre los logros y limitaciones / retos de los servicios que reciben.</w:t>
      </w:r>
      <w:r w:rsidR="00313651" w:rsidRPr="00026DA9">
        <w:rPr>
          <w:rFonts w:ascii="HelveticaLTStd-Light" w:hAnsi="HelveticaLTStd-Light" w:cs="HelveticaLTStd-Light"/>
          <w:i/>
          <w:color w:val="000000"/>
          <w:sz w:val="20"/>
          <w:szCs w:val="20"/>
        </w:rPr>
        <w:t xml:space="preserve"> </w:t>
      </w:r>
    </w:p>
    <w:p w:rsidR="00313651" w:rsidRPr="00026DA9" w:rsidRDefault="00313651" w:rsidP="00313651">
      <w:pPr>
        <w:autoSpaceDE w:val="0"/>
        <w:autoSpaceDN w:val="0"/>
        <w:adjustRightInd w:val="0"/>
        <w:spacing w:after="0" w:line="240" w:lineRule="auto"/>
        <w:rPr>
          <w:rFonts w:ascii="HelveticaLTStd-Light" w:hAnsi="HelveticaLTStd-Light" w:cs="HelveticaLTStd-Light"/>
          <w:i/>
          <w:color w:val="000000"/>
          <w:sz w:val="20"/>
          <w:szCs w:val="20"/>
        </w:rPr>
      </w:pPr>
    </w:p>
    <w:p w:rsidR="00313651" w:rsidRPr="00283985" w:rsidRDefault="00E31FC6" w:rsidP="00283985">
      <w:pPr>
        <w:autoSpaceDE w:val="0"/>
        <w:autoSpaceDN w:val="0"/>
        <w:adjustRightInd w:val="0"/>
        <w:spacing w:after="0" w:line="240" w:lineRule="auto"/>
        <w:rPr>
          <w:rFonts w:ascii="HelveticaLTStd-Light" w:hAnsi="HelveticaLTStd-Light" w:cs="HelveticaLTStd-Light"/>
          <w:color w:val="000000"/>
          <w:sz w:val="20"/>
          <w:szCs w:val="20"/>
        </w:rPr>
      </w:pPr>
      <w:r w:rsidRPr="00026DA9">
        <w:rPr>
          <w:rFonts w:ascii="HelveticaLTStd-Light" w:hAnsi="HelveticaLTStd-Light" w:cs="HelveticaLTStd-Light"/>
          <w:i/>
          <w:color w:val="000000"/>
          <w:sz w:val="20"/>
          <w:szCs w:val="20"/>
        </w:rPr>
        <w:t>El éxito de Voces Participativas evidencia la articulación entre el marco internacional de los derechos hu</w:t>
      </w:r>
      <w:r w:rsidR="00283985" w:rsidRPr="00026DA9">
        <w:rPr>
          <w:rFonts w:ascii="HelveticaLTStd-Light" w:hAnsi="HelveticaLTStd-Light" w:cs="HelveticaLTStd-Light"/>
          <w:i/>
          <w:color w:val="000000"/>
          <w:sz w:val="20"/>
          <w:szCs w:val="20"/>
        </w:rPr>
        <w:t>ma</w:t>
      </w:r>
      <w:r w:rsidRPr="00026DA9">
        <w:rPr>
          <w:rFonts w:ascii="HelveticaLTStd-Light" w:hAnsi="HelveticaLTStd-Light" w:cs="HelveticaLTStd-Light"/>
          <w:i/>
          <w:color w:val="000000"/>
          <w:sz w:val="20"/>
          <w:szCs w:val="20"/>
        </w:rPr>
        <w:t xml:space="preserve">nos y la calidad y accesibilidad de los servicios de salud. También resalta la contribución del enfoque basado en derechos </w:t>
      </w:r>
      <w:r w:rsidR="00313651" w:rsidRPr="00026DA9">
        <w:rPr>
          <w:rFonts w:ascii="HelveticaLTStd-Light" w:hAnsi="HelveticaLTStd-Light" w:cs="HelveticaLTStd-Light"/>
          <w:i/>
          <w:color w:val="000000"/>
          <w:sz w:val="20"/>
          <w:szCs w:val="20"/>
        </w:rPr>
        <w:t>(</w:t>
      </w:r>
      <w:r w:rsidRPr="00026DA9">
        <w:rPr>
          <w:rFonts w:ascii="HelveticaLTStd-Light" w:hAnsi="HelveticaLTStd-Light" w:cs="HelveticaLTStd-Light"/>
          <w:i/>
          <w:color w:val="000000"/>
          <w:sz w:val="20"/>
          <w:szCs w:val="20"/>
        </w:rPr>
        <w:t>con sus principios centrales de participación ciudadana, no discriminación, y promoción de la rendición de cuentas</w:t>
      </w:r>
      <w:r w:rsidR="00313651" w:rsidRPr="00026DA9">
        <w:rPr>
          <w:rFonts w:ascii="HelveticaLTStd-Light" w:hAnsi="HelveticaLTStd-Light" w:cs="HelveticaLTStd-Light"/>
          <w:i/>
          <w:color w:val="000000"/>
          <w:sz w:val="20"/>
          <w:szCs w:val="20"/>
        </w:rPr>
        <w:t xml:space="preserve">) </w:t>
      </w:r>
      <w:r w:rsidR="00283985" w:rsidRPr="00026DA9">
        <w:rPr>
          <w:rFonts w:ascii="HelveticaLTStd-Light" w:hAnsi="HelveticaLTStd-Light" w:cs="HelveticaLTStd-Light"/>
          <w:i/>
          <w:color w:val="000000"/>
          <w:sz w:val="20"/>
          <w:szCs w:val="20"/>
        </w:rPr>
        <w:t>a las mejoras en salud materna e infantil</w:t>
      </w:r>
      <w:r w:rsidR="00313651" w:rsidRPr="00026DA9">
        <w:rPr>
          <w:rFonts w:ascii="HelveticaLTStd-Light" w:hAnsi="HelveticaLTStd-Light" w:cs="HelveticaLTStd-Light"/>
          <w:i/>
          <w:color w:val="000000"/>
          <w:sz w:val="20"/>
          <w:szCs w:val="20"/>
        </w:rPr>
        <w:t>.</w:t>
      </w:r>
      <w:r w:rsidR="00283985" w:rsidRPr="00026DA9">
        <w:rPr>
          <w:rFonts w:ascii="HelveticaLTStd-Light" w:hAnsi="HelveticaLTStd-Light" w:cs="HelveticaLTStd-Light"/>
          <w:i/>
          <w:color w:val="000000"/>
          <w:sz w:val="20"/>
          <w:szCs w:val="20"/>
        </w:rPr>
        <w:t xml:space="preserve"> El desarrollo de mutuo entendimiento y credibilidad y relaciones más productivas entre la demanda y la oferta de servicios ha conducido a la integración de la vigilancia ciudadana en salud en la Política Nacional de Salud y la oficialización en el año 2010 de lineamientos de política para promover este enfoque en todo el país.</w:t>
      </w:r>
      <w:r w:rsidR="00313651" w:rsidRPr="00283985">
        <w:rPr>
          <w:rFonts w:ascii="HelveticaLTStd-Light" w:hAnsi="HelveticaLTStd-Light" w:cs="HelveticaLTStd-Light"/>
          <w:color w:val="000000"/>
          <w:sz w:val="20"/>
          <w:szCs w:val="20"/>
        </w:rPr>
        <w:t xml:space="preserve"> </w:t>
      </w:r>
    </w:p>
    <w:p w:rsidR="00313651" w:rsidRPr="00283985" w:rsidRDefault="00313651" w:rsidP="00313651">
      <w:pPr>
        <w:autoSpaceDE w:val="0"/>
        <w:autoSpaceDN w:val="0"/>
        <w:adjustRightInd w:val="0"/>
        <w:spacing w:after="0" w:line="240" w:lineRule="auto"/>
        <w:rPr>
          <w:rFonts w:ascii="HelveticaLTStd-Light" w:hAnsi="HelveticaLTStd-Light" w:cs="HelveticaLTStd-Light"/>
          <w:color w:val="000000"/>
          <w:sz w:val="20"/>
          <w:szCs w:val="20"/>
        </w:rPr>
      </w:pPr>
    </w:p>
    <w:p w:rsidR="00313651" w:rsidRPr="00026DA9" w:rsidRDefault="00283985" w:rsidP="00313651">
      <w:pPr>
        <w:autoSpaceDE w:val="0"/>
        <w:autoSpaceDN w:val="0"/>
        <w:adjustRightInd w:val="0"/>
        <w:spacing w:after="0" w:line="240" w:lineRule="auto"/>
        <w:rPr>
          <w:rFonts w:ascii="HelveticaLTStd-Bold" w:hAnsi="HelveticaLTStd-Bold" w:cs="HelveticaLTStd-Bold"/>
          <w:b/>
          <w:bCs/>
          <w:i/>
          <w:color w:val="000000"/>
          <w:sz w:val="20"/>
          <w:szCs w:val="20"/>
          <w:lang w:val="en-US"/>
        </w:rPr>
      </w:pPr>
      <w:proofErr w:type="spellStart"/>
      <w:r w:rsidRPr="00026DA9">
        <w:rPr>
          <w:rFonts w:ascii="HelveticaLTStd-Bold" w:hAnsi="HelveticaLTStd-Bold" w:cs="HelveticaLTStd-Bold"/>
          <w:b/>
          <w:bCs/>
          <w:i/>
          <w:color w:val="000000"/>
          <w:sz w:val="20"/>
          <w:szCs w:val="20"/>
          <w:lang w:val="en-US"/>
        </w:rPr>
        <w:t>Fuente</w:t>
      </w:r>
      <w:proofErr w:type="spellEnd"/>
      <w:r w:rsidR="00313651" w:rsidRPr="00026DA9">
        <w:rPr>
          <w:rFonts w:ascii="HelveticaLTStd-Bold" w:hAnsi="HelveticaLTStd-Bold" w:cs="HelveticaLTStd-Bold"/>
          <w:b/>
          <w:bCs/>
          <w:i/>
          <w:color w:val="000000"/>
          <w:sz w:val="20"/>
          <w:szCs w:val="20"/>
          <w:lang w:val="en-US"/>
        </w:rPr>
        <w:t xml:space="preserve"> </w:t>
      </w:r>
    </w:p>
    <w:p w:rsidR="00313651" w:rsidRPr="00026DA9" w:rsidRDefault="00313651" w:rsidP="00313651">
      <w:pPr>
        <w:autoSpaceDE w:val="0"/>
        <w:autoSpaceDN w:val="0"/>
        <w:adjustRightInd w:val="0"/>
        <w:spacing w:after="0" w:line="240" w:lineRule="auto"/>
        <w:rPr>
          <w:rFonts w:ascii="HelveticaLTStd-Light" w:hAnsi="HelveticaLTStd-Light" w:cs="HelveticaLTStd-Light"/>
          <w:i/>
          <w:color w:val="000000"/>
          <w:sz w:val="20"/>
          <w:szCs w:val="20"/>
          <w:lang w:val="en-US"/>
        </w:rPr>
      </w:pPr>
      <w:r w:rsidRPr="00026DA9">
        <w:rPr>
          <w:rFonts w:ascii="HelveticaLTStd-Light" w:hAnsi="HelveticaLTStd-Light" w:cs="HelveticaLTStd-Light"/>
          <w:i/>
          <w:color w:val="000000"/>
          <w:sz w:val="20"/>
          <w:szCs w:val="20"/>
          <w:lang w:val="en-US"/>
        </w:rPr>
        <w:t>Frisancho A, National Coordinator of Social Rights Programs, CARE Peru. Citizen monitoring to</w:t>
      </w:r>
    </w:p>
    <w:p w:rsidR="00206CD4" w:rsidRPr="00026DA9" w:rsidRDefault="00313651" w:rsidP="00313651">
      <w:pPr>
        <w:autoSpaceDE w:val="0"/>
        <w:autoSpaceDN w:val="0"/>
        <w:adjustRightInd w:val="0"/>
        <w:spacing w:after="0" w:line="240" w:lineRule="auto"/>
        <w:rPr>
          <w:i/>
          <w:lang w:val="en-US"/>
        </w:rPr>
      </w:pPr>
      <w:proofErr w:type="gramStart"/>
      <w:r w:rsidRPr="00026DA9">
        <w:rPr>
          <w:rFonts w:ascii="HelveticaLTStd-Light" w:hAnsi="HelveticaLTStd-Light" w:cs="HelveticaLTStd-Light"/>
          <w:i/>
          <w:color w:val="000000"/>
          <w:sz w:val="20"/>
          <w:szCs w:val="20"/>
          <w:lang w:val="en-US"/>
        </w:rPr>
        <w:t>promote</w:t>
      </w:r>
      <w:proofErr w:type="gramEnd"/>
      <w:r w:rsidRPr="00026DA9">
        <w:rPr>
          <w:rFonts w:ascii="HelveticaLTStd-Light" w:hAnsi="HelveticaLTStd-Light" w:cs="HelveticaLTStd-Light"/>
          <w:i/>
          <w:color w:val="000000"/>
          <w:sz w:val="20"/>
          <w:szCs w:val="20"/>
          <w:lang w:val="en-US"/>
        </w:rPr>
        <w:t xml:space="preserve"> the right to health care and accountability. Chapter 4 in: Maternal Mortality, Human Rights and Accountability (Hunt P and Gray T, </w:t>
      </w:r>
      <w:proofErr w:type="spellStart"/>
      <w:proofErr w:type="gramStart"/>
      <w:r w:rsidRPr="00026DA9">
        <w:rPr>
          <w:rFonts w:ascii="HelveticaLTStd-Light" w:hAnsi="HelveticaLTStd-Light" w:cs="HelveticaLTStd-Light"/>
          <w:i/>
          <w:color w:val="000000"/>
          <w:sz w:val="20"/>
          <w:szCs w:val="20"/>
          <w:lang w:val="en-US"/>
        </w:rPr>
        <w:t>eds</w:t>
      </w:r>
      <w:proofErr w:type="spellEnd"/>
      <w:proofErr w:type="gramEnd"/>
      <w:r w:rsidRPr="00026DA9">
        <w:rPr>
          <w:rFonts w:ascii="HelveticaLTStd-Light" w:hAnsi="HelveticaLTStd-Light" w:cs="HelveticaLTStd-Light"/>
          <w:i/>
          <w:color w:val="000000"/>
          <w:sz w:val="20"/>
          <w:szCs w:val="20"/>
          <w:lang w:val="en-US"/>
        </w:rPr>
        <w:t xml:space="preserve">). In press: </w:t>
      </w:r>
      <w:proofErr w:type="spellStart"/>
      <w:r w:rsidRPr="00026DA9">
        <w:rPr>
          <w:rFonts w:ascii="HelveticaLTStd-Light" w:hAnsi="HelveticaLTStd-Light" w:cs="HelveticaLTStd-Light"/>
          <w:i/>
          <w:color w:val="000000"/>
          <w:sz w:val="20"/>
          <w:szCs w:val="20"/>
          <w:lang w:val="en-US"/>
        </w:rPr>
        <w:t>Routledge</w:t>
      </w:r>
      <w:proofErr w:type="spellEnd"/>
      <w:r w:rsidRPr="00026DA9">
        <w:rPr>
          <w:rFonts w:ascii="HelveticaLTStd-Light" w:hAnsi="HelveticaLTStd-Light" w:cs="HelveticaLTStd-Light"/>
          <w:i/>
          <w:color w:val="000000"/>
          <w:sz w:val="20"/>
          <w:szCs w:val="20"/>
          <w:lang w:val="en-US"/>
        </w:rPr>
        <w:t>, Taylor &amp; Francis Group, 2012</w:t>
      </w:r>
      <w:r w:rsidR="00283985" w:rsidRPr="00026DA9">
        <w:rPr>
          <w:rFonts w:ascii="HelveticaLTStd-Light" w:hAnsi="HelveticaLTStd-Light" w:cs="HelveticaLTStd-Light"/>
          <w:i/>
          <w:color w:val="000000"/>
          <w:sz w:val="20"/>
          <w:szCs w:val="20"/>
          <w:lang w:val="en-US"/>
        </w:rPr>
        <w:t>”</w:t>
      </w:r>
    </w:p>
    <w:sectPr w:rsidR="00206CD4" w:rsidRPr="00026D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LTStd-Bold">
    <w:panose1 w:val="00000000000000000000"/>
    <w:charset w:val="00"/>
    <w:family w:val="swiss"/>
    <w:notTrueType/>
    <w:pitch w:val="default"/>
    <w:sig w:usb0="00000003" w:usb1="00000000" w:usb2="00000000" w:usb3="00000000" w:csb0="00000001" w:csb1="00000000"/>
  </w:font>
  <w:font w:name="Helvetica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51"/>
    <w:rsid w:val="00026DA9"/>
    <w:rsid w:val="001B0A0F"/>
    <w:rsid w:val="00206CD4"/>
    <w:rsid w:val="00283985"/>
    <w:rsid w:val="00313651"/>
    <w:rsid w:val="00347673"/>
    <w:rsid w:val="00614F7A"/>
    <w:rsid w:val="00A75148"/>
    <w:rsid w:val="00B60035"/>
    <w:rsid w:val="00C32640"/>
    <w:rsid w:val="00E31FC6"/>
    <w:rsid w:val="00E73F6E"/>
    <w:rsid w:val="00EC0721"/>
    <w:rsid w:val="00EF40E1"/>
    <w:rsid w:val="00FB41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Duniska</dc:creator>
  <cp:lastModifiedBy>Tom </cp:lastModifiedBy>
  <cp:revision>3</cp:revision>
  <dcterms:created xsi:type="dcterms:W3CDTF">2013-11-20T14:14:00Z</dcterms:created>
  <dcterms:modified xsi:type="dcterms:W3CDTF">2013-11-20T14:17:00Z</dcterms:modified>
</cp:coreProperties>
</file>